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3387AE" w14:textId="46564900" w:rsidR="00246366" w:rsidRDefault="00246366" w:rsidP="00246366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3GPP TSG-RAN WG1 #</w:t>
      </w:r>
      <w:r>
        <w:rPr>
          <w:rFonts w:ascii="Arial" w:hAnsi="Arial" w:cs="Arial"/>
          <w:b/>
          <w:sz w:val="24"/>
          <w:lang w:val="en-US" w:eastAsia="zh-CN"/>
        </w:rPr>
        <w:t>104-e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246366">
        <w:rPr>
          <w:rFonts w:ascii="Arial" w:hAnsi="Arial" w:cs="Arial"/>
          <w:b/>
          <w:sz w:val="24"/>
          <w:lang w:val="en-US"/>
        </w:rPr>
        <w:t>R1-2102023</w:t>
      </w:r>
    </w:p>
    <w:p w14:paraId="3CE90EFB" w14:textId="77777777" w:rsidR="00246366" w:rsidRDefault="00246366" w:rsidP="00246366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eMeeting, Jan 25-Feb 5, 2021</w:t>
      </w:r>
    </w:p>
    <w:p w14:paraId="53F074E5" w14:textId="77777777" w:rsidR="00246366" w:rsidRDefault="00246366" w:rsidP="00246366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Source: </w:t>
      </w:r>
      <w:r>
        <w:rPr>
          <w:rFonts w:ascii="Arial" w:hAnsi="Arial" w:cs="Arial"/>
          <w:b/>
          <w:sz w:val="24"/>
          <w:lang w:val="en-US"/>
        </w:rPr>
        <w:tab/>
        <w:t>Moderator (Ericsson)</w:t>
      </w:r>
    </w:p>
    <w:p w14:paraId="4AC15A7E" w14:textId="0BE49124" w:rsidR="00246366" w:rsidRDefault="00246366" w:rsidP="00246366">
      <w:pPr>
        <w:spacing w:after="0"/>
        <w:ind w:left="1983" w:hangingChars="823" w:hanging="1983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Title:      </w:t>
      </w:r>
      <w:r>
        <w:rPr>
          <w:rFonts w:ascii="Arial" w:hAnsi="Arial" w:cs="Arial"/>
          <w:b/>
          <w:sz w:val="24"/>
          <w:lang w:val="en-US"/>
        </w:rPr>
        <w:tab/>
      </w:r>
      <w:r w:rsidRPr="00246366">
        <w:rPr>
          <w:rFonts w:ascii="Arial" w:hAnsi="Arial" w:cs="Arial"/>
          <w:b/>
          <w:sz w:val="24"/>
          <w:lang w:val="en-US"/>
        </w:rPr>
        <w:t>First Set of Agreed TPs for support of 1024QAM in NR DL</w:t>
      </w:r>
    </w:p>
    <w:p w14:paraId="76B983CA" w14:textId="77777777" w:rsidR="00246366" w:rsidRDefault="00246366" w:rsidP="00246366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b/>
          <w:sz w:val="24"/>
          <w:lang w:val="en-US"/>
        </w:rPr>
        <w:tab/>
      </w:r>
      <w:bookmarkStart w:id="0" w:name="Source"/>
      <w:bookmarkEnd w:id="0"/>
      <w:r>
        <w:rPr>
          <w:rFonts w:ascii="Arial" w:hAnsi="Arial" w:cs="Arial"/>
          <w:b/>
          <w:sz w:val="24"/>
          <w:lang w:val="en-US"/>
        </w:rPr>
        <w:t>8.16</w:t>
      </w:r>
    </w:p>
    <w:p w14:paraId="4601CB6D" w14:textId="77777777" w:rsidR="00246366" w:rsidRDefault="00246366" w:rsidP="00246366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r>
        <w:rPr>
          <w:rFonts w:ascii="Arial" w:hAnsi="Arial" w:cs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 w:cs="Arial"/>
          <w:b/>
          <w:sz w:val="24"/>
          <w:lang w:val="en-US"/>
        </w:rPr>
        <w:t>Discussion and Decision</w:t>
      </w:r>
    </w:p>
    <w:p w14:paraId="4DE5F5EE" w14:textId="77777777" w:rsidR="00246366" w:rsidRDefault="00246366" w:rsidP="00246366">
      <w:pPr>
        <w:pStyle w:val="Heading1"/>
        <w:ind w:left="1140" w:hanging="1140"/>
        <w:jc w:val="both"/>
        <w:rPr>
          <w:rFonts w:cs="Arial"/>
          <w:lang w:val="en-US"/>
        </w:rPr>
      </w:pPr>
      <w:r>
        <w:rPr>
          <w:rFonts w:cs="Arial"/>
          <w:lang w:val="en-US"/>
        </w:rPr>
        <w:t>1 Introduction</w:t>
      </w:r>
    </w:p>
    <w:p w14:paraId="6976CFE0" w14:textId="7576ED67" w:rsidR="00246366" w:rsidRDefault="00246366" w:rsidP="00246366">
      <w:pPr>
        <w:rPr>
          <w:lang w:val="en-US" w:eastAsia="zh-CN"/>
        </w:rPr>
      </w:pPr>
      <w:r>
        <w:rPr>
          <w:lang w:val="en-US" w:eastAsia="zh-CN"/>
        </w:rPr>
        <w:t xml:space="preserve">This document </w:t>
      </w:r>
      <w:r>
        <w:rPr>
          <w:lang w:val="en-US" w:eastAsia="zh-CN"/>
        </w:rPr>
        <w:t xml:space="preserve">provides the first set of TPs agreed during RAN1#104-e for support of 1024QAM in NR DL. </w:t>
      </w:r>
    </w:p>
    <w:p w14:paraId="79AD1336" w14:textId="77777777" w:rsidR="00246366" w:rsidRPr="00246366" w:rsidRDefault="00246366" w:rsidP="00246366">
      <w:pPr>
        <w:wordWrap w:val="0"/>
        <w:rPr>
          <w:rFonts w:ascii="Arial" w:eastAsiaTheme="minorHAnsi" w:hAnsi="Arial" w:cs="Arial"/>
          <w:b/>
          <w:bCs/>
          <w:i/>
          <w:iCs/>
          <w:color w:val="1F497D"/>
          <w:lang w:val="en-US" w:eastAsia="ko-KR"/>
        </w:rPr>
      </w:pPr>
      <w:r w:rsidRPr="00246366">
        <w:rPr>
          <w:rFonts w:ascii="Arial" w:hAnsi="Arial" w:cs="Arial"/>
          <w:b/>
          <w:bCs/>
          <w:i/>
          <w:iCs/>
          <w:color w:val="1F497D"/>
          <w:highlight w:val="green"/>
          <w:lang w:eastAsia="ko-KR"/>
        </w:rPr>
        <w:t>Agreement</w:t>
      </w:r>
    </w:p>
    <w:p w14:paraId="7FC6FB72" w14:textId="77777777" w:rsidR="00246366" w:rsidRPr="00246366" w:rsidRDefault="00246366" w:rsidP="00246366">
      <w:pPr>
        <w:rPr>
          <w:rFonts w:ascii="Arial" w:hAnsi="Arial" w:cs="Arial"/>
          <w:i/>
          <w:iCs/>
          <w:lang w:eastAsia="ko-KR"/>
        </w:rPr>
      </w:pPr>
      <w:r w:rsidRPr="00246366">
        <w:rPr>
          <w:rFonts w:ascii="Arial" w:hAnsi="Arial" w:cs="Arial"/>
          <w:i/>
          <w:iCs/>
          <w:color w:val="1F497D"/>
          <w:lang w:eastAsia="ko-KR"/>
        </w:rPr>
        <w:t xml:space="preserve">The following text proposals in </w:t>
      </w:r>
      <w:hyperlink r:id="rId5" w:history="1">
        <w:r w:rsidRPr="00246366">
          <w:rPr>
            <w:rStyle w:val="Hyperlink"/>
            <w:rFonts w:ascii="Arial" w:hAnsi="Arial" w:cs="Arial"/>
            <w:i/>
            <w:iCs/>
            <w:highlight w:val="yellow"/>
            <w:lang w:eastAsia="ko-KR"/>
          </w:rPr>
          <w:t>R1-20xxxxx_104-e-NR-1024QAM-01_summaryRound1and2_v013_ModeratorEricsson.zip</w:t>
        </w:r>
      </w:hyperlink>
      <w:r w:rsidRPr="00246366">
        <w:rPr>
          <w:rFonts w:ascii="Arial" w:hAnsi="Arial" w:cs="Arial"/>
          <w:i/>
          <w:iCs/>
          <w:lang w:eastAsia="ko-KR"/>
        </w:rPr>
        <w:t xml:space="preserve"> are endorsed for TS38.214.</w:t>
      </w:r>
    </w:p>
    <w:p w14:paraId="0FA935EF" w14:textId="77777777" w:rsidR="00246366" w:rsidRPr="00246366" w:rsidRDefault="00246366" w:rsidP="00246366">
      <w:pPr>
        <w:pStyle w:val="ListParagraph"/>
        <w:numPr>
          <w:ilvl w:val="0"/>
          <w:numId w:val="20"/>
        </w:numPr>
        <w:wordWrap w:val="0"/>
        <w:overflowPunct/>
        <w:autoSpaceDE/>
        <w:autoSpaceDN/>
        <w:adjustRightInd/>
        <w:spacing w:after="0" w:line="240" w:lineRule="auto"/>
        <w:contextualSpacing w:val="0"/>
        <w:textAlignment w:val="auto"/>
        <w:rPr>
          <w:rFonts w:ascii="Arial" w:eastAsia="Gulim" w:hAnsi="Arial" w:cs="Arial"/>
          <w:i/>
          <w:iCs/>
          <w:color w:val="1F497D"/>
          <w:lang w:eastAsia="ko-KR"/>
        </w:rPr>
      </w:pPr>
      <w:r w:rsidRPr="00246366">
        <w:rPr>
          <w:rFonts w:ascii="Arial" w:eastAsia="Gulim" w:hAnsi="Arial" w:cs="Arial"/>
          <w:i/>
          <w:iCs/>
          <w:color w:val="1F497D"/>
          <w:lang w:eastAsia="ko-KR"/>
        </w:rPr>
        <w:t>Proposal 5 with TP</w:t>
      </w:r>
    </w:p>
    <w:p w14:paraId="6986CC7E" w14:textId="77777777" w:rsidR="00246366" w:rsidRPr="00246366" w:rsidRDefault="00246366" w:rsidP="00246366">
      <w:pPr>
        <w:pStyle w:val="ListParagraph"/>
        <w:numPr>
          <w:ilvl w:val="0"/>
          <w:numId w:val="20"/>
        </w:numPr>
        <w:wordWrap w:val="0"/>
        <w:overflowPunct/>
        <w:autoSpaceDE/>
        <w:autoSpaceDN/>
        <w:adjustRightInd/>
        <w:spacing w:after="0" w:line="240" w:lineRule="auto"/>
        <w:contextualSpacing w:val="0"/>
        <w:textAlignment w:val="auto"/>
        <w:rPr>
          <w:rFonts w:ascii="Arial" w:eastAsia="Gulim" w:hAnsi="Arial" w:cs="Arial"/>
          <w:i/>
          <w:iCs/>
          <w:color w:val="1F497D"/>
          <w:lang w:eastAsia="ko-KR"/>
        </w:rPr>
      </w:pPr>
      <w:r w:rsidRPr="00246366">
        <w:rPr>
          <w:rFonts w:ascii="Arial" w:eastAsia="Gulim" w:hAnsi="Arial" w:cs="Arial"/>
          <w:i/>
          <w:iCs/>
          <w:color w:val="1F497D"/>
          <w:lang w:eastAsia="ko-KR"/>
        </w:rPr>
        <w:t>Proposal 6v2 with TP</w:t>
      </w:r>
    </w:p>
    <w:p w14:paraId="735FE03A" w14:textId="77777777" w:rsidR="00246366" w:rsidRPr="00246366" w:rsidRDefault="00246366" w:rsidP="00246366">
      <w:pPr>
        <w:pStyle w:val="ListParagraph"/>
        <w:numPr>
          <w:ilvl w:val="0"/>
          <w:numId w:val="20"/>
        </w:numPr>
        <w:wordWrap w:val="0"/>
        <w:overflowPunct/>
        <w:autoSpaceDE/>
        <w:autoSpaceDN/>
        <w:adjustRightInd/>
        <w:spacing w:after="0" w:line="240" w:lineRule="auto"/>
        <w:contextualSpacing w:val="0"/>
        <w:textAlignment w:val="auto"/>
        <w:rPr>
          <w:rFonts w:ascii="Arial" w:eastAsia="Gulim" w:hAnsi="Arial" w:cs="Arial"/>
          <w:i/>
          <w:iCs/>
          <w:color w:val="1F497D"/>
          <w:lang w:eastAsia="ko-KR"/>
        </w:rPr>
      </w:pPr>
      <w:r w:rsidRPr="00246366">
        <w:rPr>
          <w:rFonts w:ascii="Arial" w:eastAsia="Gulim" w:hAnsi="Arial" w:cs="Arial"/>
          <w:i/>
          <w:iCs/>
          <w:color w:val="1F497D"/>
          <w:lang w:eastAsia="ko-KR"/>
        </w:rPr>
        <w:t>Proposal 8 with TP</w:t>
      </w:r>
    </w:p>
    <w:p w14:paraId="6E7E7BBB" w14:textId="77777777" w:rsidR="00246366" w:rsidRDefault="00246366" w:rsidP="00246366">
      <w:pPr>
        <w:rPr>
          <w:lang w:val="en-US" w:eastAsia="zh-CN"/>
        </w:rPr>
      </w:pPr>
    </w:p>
    <w:p w14:paraId="5BDC4FAA" w14:textId="08B2935E" w:rsidR="00246366" w:rsidRDefault="00246366" w:rsidP="00246366">
      <w:pPr>
        <w:pStyle w:val="Heading1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2. </w:t>
      </w:r>
      <w:bookmarkStart w:id="2" w:name="_Hlk62594415"/>
      <w:r>
        <w:rPr>
          <w:rFonts w:cs="Arial"/>
          <w:lang w:val="en-US"/>
        </w:rPr>
        <w:t>First set of agreed TPs</w:t>
      </w:r>
    </w:p>
    <w:p w14:paraId="45CC24B6" w14:textId="55CB3342" w:rsidR="00246366" w:rsidRPr="00246366" w:rsidRDefault="00246366" w:rsidP="00246366">
      <w:pPr>
        <w:rPr>
          <w:lang w:val="en-US"/>
        </w:rPr>
      </w:pPr>
      <w:r>
        <w:rPr>
          <w:lang w:val="en-US"/>
        </w:rPr>
        <w:t xml:space="preserve">The above set of agreed TPs are shown below, numbered </w:t>
      </w:r>
      <w:r w:rsidR="001B2C4E">
        <w:rPr>
          <w:lang w:val="en-US"/>
        </w:rPr>
        <w:t xml:space="preserve">as </w:t>
      </w:r>
      <w:bookmarkStart w:id="3" w:name="_GoBack"/>
      <w:bookmarkEnd w:id="3"/>
      <w:r>
        <w:rPr>
          <w:lang w:val="en-US"/>
        </w:rPr>
        <w:t>TP1, TP2, and TP3 respectively.</w:t>
      </w:r>
    </w:p>
    <w:p w14:paraId="1C1D5567" w14:textId="77777777" w:rsidR="00246366" w:rsidRDefault="00246366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eastAsiaTheme="majorEastAsia" w:hAnsi="Arial" w:cstheme="majorBidi"/>
          <w:b/>
          <w:szCs w:val="24"/>
          <w:u w:val="single"/>
          <w:lang w:val="en-US" w:eastAsia="zh-CN"/>
        </w:rPr>
      </w:pPr>
      <w:r>
        <w:rPr>
          <w:lang w:val="en-US" w:eastAsia="zh-CN"/>
        </w:rPr>
        <w:br w:type="page"/>
      </w:r>
    </w:p>
    <w:p w14:paraId="15D55FBA" w14:textId="2C0556A4" w:rsidR="00246366" w:rsidRPr="00246366" w:rsidRDefault="00246366" w:rsidP="00246366">
      <w:pPr>
        <w:rPr>
          <w:b/>
          <w:bCs/>
          <w:u w:val="single"/>
          <w:lang w:val="en-US" w:eastAsia="zh-CN"/>
        </w:rPr>
      </w:pPr>
      <w:r w:rsidRPr="00246366">
        <w:rPr>
          <w:b/>
          <w:bCs/>
          <w:u w:val="single"/>
          <w:lang w:val="en-US" w:eastAsia="zh-CN"/>
        </w:rPr>
        <w:lastRenderedPageBreak/>
        <w:t>TP</w:t>
      </w:r>
      <w:r w:rsidRPr="00246366">
        <w:rPr>
          <w:b/>
          <w:bCs/>
          <w:u w:val="single"/>
          <w:lang w:val="en-US" w:eastAsia="zh-CN"/>
        </w:rPr>
        <w:t>1</w:t>
      </w:r>
      <w:r w:rsidRPr="00246366">
        <w:rPr>
          <w:b/>
          <w:bCs/>
          <w:u w:val="single"/>
          <w:lang w:val="en-US" w:eastAsia="zh-CN"/>
        </w:rPr>
        <w:t xml:space="preserve"> for TBS determination for subclause 5.1.3.2 of TS 38.214. </w:t>
      </w:r>
    </w:p>
    <w:p w14:paraId="35C60FC1" w14:textId="77777777" w:rsidR="00246366" w:rsidRDefault="00246366" w:rsidP="00246366">
      <w:pPr>
        <w:rPr>
          <w:highlight w:val="yellow"/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6DF8BF34" wp14:editId="7ACC154A">
                <wp:extent cx="5851525" cy="1087755"/>
                <wp:effectExtent l="0" t="0" r="15875" b="139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1884" cy="10881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0E125AC9" w14:textId="77777777" w:rsidR="00246366" w:rsidRDefault="00246366" w:rsidP="00246366">
                            <w:pPr>
                              <w:pStyle w:val="Heading4"/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lang w:eastAsia="zh-CN"/>
                              </w:rPr>
                              <w:t>TS</w:t>
                            </w:r>
                            <w:r>
                              <w:t xml:space="preserve">38.214 </w:t>
                            </w:r>
                            <w:r>
                              <w:rPr>
                                <w:color w:val="000000"/>
                              </w:rPr>
                              <w:t>V16.4.0</w:t>
                            </w:r>
                          </w:p>
                          <w:p w14:paraId="713196C6" w14:textId="77777777" w:rsidR="00246366" w:rsidRDefault="00246366" w:rsidP="00246366">
                            <w:pPr>
                              <w:pStyle w:val="Heading4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                    </w:t>
                            </w:r>
                            <w:r>
                              <w:rPr>
                                <w:rFonts w:eastAsia="SimSun"/>
                                <w:b w:val="0"/>
                                <w:color w:val="000000"/>
                              </w:rPr>
                              <w:t>5.1.3.2</w:t>
                            </w:r>
                            <w:r>
                              <w:rPr>
                                <w:rFonts w:eastAsia="SimSun"/>
                                <w:b w:val="0"/>
                                <w:color w:val="000000"/>
                              </w:rPr>
                              <w:tab/>
                              <w:t>Transport block size determination</w:t>
                            </w:r>
                          </w:p>
                          <w:p w14:paraId="16722E42" w14:textId="77777777" w:rsidR="00246366" w:rsidRDefault="00246366" w:rsidP="00246366">
                            <w:r>
                              <w:t xml:space="preserve">In case the higher layer parameter </w:t>
                            </w:r>
                            <w:r>
                              <w:rPr>
                                <w:i/>
                              </w:rPr>
                              <w:t xml:space="preserve">maxNrofCodeWordsScheduledByDCI </w:t>
                            </w:r>
                            <w:r>
                              <w:t xml:space="preserve">indicates that two codeword transmission is enabled, then one of the two transport blocks is disabled by DCI format 1_1 if </w:t>
                            </w:r>
                            <w:r>
                              <w:rPr>
                                <w:i/>
                              </w:rPr>
                              <w:t>I</w:t>
                            </w:r>
                            <w:r>
                              <w:rPr>
                                <w:i/>
                                <w:vertAlign w:val="subscript"/>
                              </w:rPr>
                              <w:t xml:space="preserve">MCS </w:t>
                            </w:r>
                            <w:r>
                              <w:t xml:space="preserve">= 26 and if </w:t>
                            </w:r>
                            <w:r>
                              <w:rPr>
                                <w:i/>
                              </w:rPr>
                              <w:t>rv</w:t>
                            </w:r>
                            <w:r>
                              <w:rPr>
                                <w:i/>
                                <w:vertAlign w:val="subscript"/>
                              </w:rPr>
                              <w:t>id</w:t>
                            </w:r>
                            <w:r>
                              <w:t xml:space="preserve"> = 1 for the corresponding transport block. If both transport blocks are enabled, transport block 1 and 2 are mapped to codeword 0 and 1 respectively. If only one transport block is enabled, then the enabled transport block is always mapped to the first codeword.</w:t>
                            </w:r>
                          </w:p>
                          <w:p w14:paraId="35654510" w14:textId="77777777" w:rsidR="00246366" w:rsidRDefault="00246366" w:rsidP="00246366">
                            <w:r>
                              <w:t xml:space="preserve">For the PDSCH assigned by a PDCCH with DCI format 1_0, format 1_1 or format 1_2 with CRC scrambled by C-RNTI, MCS-C-RNTI, TC-RNTI, CS-RNTI, or SI-RNTI, if Table 5.1.3.1-2 is used and </w:t>
                            </w:r>
                            <w:r>
                              <w:rPr>
                                <w:position w:val="-10"/>
                              </w:rPr>
                              <w:object w:dxaOrig="1140" w:dyaOrig="280" w14:anchorId="1D35CFFA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57pt;height:14pt">
                                  <v:imagedata r:id="rId6" o:title=""/>
                                </v:shape>
                                <o:OLEObject Type="Embed" ProgID="Equation.3" ShapeID="_x0000_i1025" DrawAspect="Content" ObjectID="_1673727809" r:id="rId7"/>
                              </w:object>
                            </w:r>
                            <w:r>
                              <w:rPr>
                                <w:i/>
                              </w:rPr>
                              <w:fldChar w:fldCharType="begin"/>
                            </w:r>
                            <w:r>
                              <w:rPr>
                                <w:i/>
                              </w:rPr>
                              <w:instrText xml:space="preserve"> QUOTE </w:instrTex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ja-JP"/>
                                </w:rPr>
                                <m:t xml:space="preserve">0 ≤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2"/>
                                      <w:lang w:eastAsia="ja-JP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ja-JP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ja-JP"/>
                                    </w:rPr>
                                    <m:t xml:space="preserve">MCS 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ja-JP"/>
                                </w:rPr>
                                <m:t>≤27</m:t>
                              </m:r>
                            </m:oMath>
                            <w:r>
                              <w:rPr>
                                <w:i/>
                              </w:rPr>
                              <w:instrText xml:space="preserve"> </w:instrText>
                            </w:r>
                            <w:r>
                              <w:rPr>
                                <w:i/>
                              </w:rPr>
                              <w:fldChar w:fldCharType="end"/>
                            </w:r>
                            <w:r>
                              <w:rPr>
                                <w:i/>
                              </w:rPr>
                              <w:t>,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color w:val="FF0000"/>
                              </w:rPr>
                              <w:t xml:space="preserve">else if Table 5.1.3.1-4 is used and </w:t>
                            </w:r>
                            <w:r>
                              <w:rPr>
                                <w:color w:val="FF0000"/>
                                <w:position w:val="-12"/>
                              </w:rPr>
                              <w:object w:dxaOrig="1250" w:dyaOrig="340" w14:anchorId="347869A9">
                                <v:shape id="_x0000_i1026" type="#_x0000_t75" style="width:62.5pt;height:17pt">
                                  <v:imagedata r:id="rId8" o:title=""/>
                                </v:shape>
                                <o:OLEObject Type="Embed" ProgID="Equation.DSMT4" ShapeID="_x0000_i1026" DrawAspect="Content" ObjectID="_1673727810" r:id="rId9"/>
                              </w:object>
                            </w:r>
                            <w:r>
                              <w:rPr>
                                <w:i/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i/>
                                <w:color w:val="FF0000"/>
                              </w:rPr>
                              <w:instrText xml:space="preserve"> QUOTE </w:instrTex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lang w:eastAsia="ja-JP"/>
                                </w:rPr>
                                <m:t xml:space="preserve">0 ≤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  <w:sz w:val="22"/>
                                      <w:szCs w:val="22"/>
                                      <w:lang w:eastAsia="ja-JP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lang w:eastAsia="ja-JP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lang w:eastAsia="ja-JP"/>
                                    </w:rPr>
                                    <m:t xml:space="preserve">MCS 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lang w:eastAsia="ja-JP"/>
                                </w:rPr>
                                <m:t>≤27</m:t>
                              </m:r>
                            </m:oMath>
                            <w:r>
                              <w:rPr>
                                <w:i/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i/>
                                <w:color w:val="FF0000"/>
                              </w:rPr>
                              <w:fldChar w:fldCharType="end"/>
                            </w:r>
                            <w:r>
                              <w:rPr>
                                <w:i/>
                                <w:color w:val="FF0000"/>
                              </w:rPr>
                              <w:t>,</w:t>
                            </w:r>
                            <w:r>
                              <w:t xml:space="preserve"> or a table other than Table 5.1.3.1-2 </w:t>
                            </w:r>
                            <w:r>
                              <w:rPr>
                                <w:color w:val="FF0000"/>
                              </w:rPr>
                              <w:t>and Table 5.1.3.1-4</w:t>
                            </w:r>
                            <w:r>
                              <w:t xml:space="preserve"> is used</w:t>
                            </w:r>
                            <w:r>
                              <w:rPr>
                                <w:i/>
                              </w:rPr>
                              <w:t xml:space="preserve"> </w:t>
                            </w:r>
                            <w:r>
                              <w:t xml:space="preserve">and </w:t>
                            </w:r>
                            <w:r>
                              <w:rPr>
                                <w:position w:val="-10"/>
                              </w:rPr>
                              <w:object w:dxaOrig="1160" w:dyaOrig="280" w14:anchorId="0A7A48F2">
                                <v:shape id="_x0000_i1027" type="#_x0000_t75" style="width:58pt;height:14pt">
                                  <v:imagedata r:id="rId10" o:title=""/>
                                </v:shape>
                                <o:OLEObject Type="Embed" ProgID="Equation.3" ShapeID="_x0000_i1027" DrawAspect="Content" ObjectID="_1673727811" r:id="rId11"/>
                              </w:object>
                            </w:r>
                            <w:r>
                              <w:fldChar w:fldCharType="begin"/>
                            </w:r>
                            <w:r>
                              <w:instrText xml:space="preserve"> QUOTE </w:instrTex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ja-JP"/>
                                </w:rPr>
                                <m:t xml:space="preserve">0 ≤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2"/>
                                      <w:lang w:eastAsia="ja-JP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ja-JP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ja-JP"/>
                                    </w:rPr>
                                    <m:t xml:space="preserve">MCS 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eastAsia="ja-JP"/>
                                </w:rPr>
                                <m:t>≤28</m:t>
                              </m:r>
                            </m:oMath>
                            <w:r>
                              <w:instrText xml:space="preserve"> </w:instrText>
                            </w:r>
                            <w:r>
                              <w:fldChar w:fldCharType="end"/>
                            </w:r>
                            <w:r>
                              <w:rPr>
                                <w:i/>
                              </w:rPr>
                              <w:t xml:space="preserve">, </w:t>
                            </w:r>
                            <w:r>
                              <w:t>the UE shall, except if the transport block is disabled in DCI format 1_1, first determine the TBS</w:t>
                            </w:r>
                            <w:r>
                              <w:rPr>
                                <w:rFonts w:eastAsia="Batang"/>
                                <w:lang w:eastAsia="ko-KR"/>
                              </w:rPr>
                              <w:t xml:space="preserve"> as specified below</w:t>
                            </w:r>
                            <w:r>
                              <w:t>:</w:t>
                            </w:r>
                          </w:p>
                          <w:p w14:paraId="09173B4D" w14:textId="77777777" w:rsidR="00246366" w:rsidRDefault="00246366" w:rsidP="00246366">
                            <w:pPr>
                              <w:rPr>
                                <w:rFonts w:asciiTheme="minorEastAsia" w:eastAsiaTheme="minorEastAsia" w:hAnsiTheme="minorEastAsia"/>
                                <w:lang w:eastAsia="zh-CN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lang w:eastAsia="zh-CN"/>
                              </w:rPr>
                              <w:t>…</w:t>
                            </w:r>
                          </w:p>
                          <w:p w14:paraId="5B4AAD32" w14:textId="77777777" w:rsidR="00246366" w:rsidRDefault="00246366" w:rsidP="00246366">
                            <w:pPr>
                              <w:ind w:left="284"/>
                              <w:rPr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else if Table 5.1.3.1-2 is used and </w:t>
                            </w:r>
                            <w:r>
                              <w:rPr>
                                <w:color w:val="000000"/>
                                <w:position w:val="-10"/>
                              </w:rPr>
                              <w:object w:dxaOrig="1290" w:dyaOrig="280" w14:anchorId="104D2982">
                                <v:shape id="_x0000_i1028" type="#_x0000_t75" style="width:64.5pt;height:14pt">
                                  <v:imagedata r:id="rId12" o:title=""/>
                                </v:shape>
                                <o:OLEObject Type="Embed" ProgID="Equation.3" ShapeID="_x0000_i1028" DrawAspect="Content" ObjectID="_1673727812" r:id="rId13"/>
                              </w:objec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 xml:space="preserve">, </w:t>
                            </w:r>
                          </w:p>
                          <w:p w14:paraId="5AE34828" w14:textId="77777777" w:rsidR="00246366" w:rsidRDefault="00246366" w:rsidP="00246366">
                            <w:pPr>
                              <w:pStyle w:val="B2"/>
                            </w:pPr>
                            <w:r>
                              <w:rPr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lang w:eastAsia="ko-KR"/>
                              </w:rPr>
                              <w:tab/>
                              <w:t xml:space="preserve">the TBS is assumed to be as determined from the DCI transported in the latest PDCCH for the same transport block using </w:t>
                            </w:r>
                            <w:r>
                              <w:rPr>
                                <w:position w:val="-10"/>
                              </w:rPr>
                              <w:object w:dxaOrig="1140" w:dyaOrig="280" w14:anchorId="7B3E1F8A">
                                <v:shape id="_x0000_i1029" type="#_x0000_t75" style="width:57pt;height:14pt">
                                  <v:imagedata r:id="rId6" o:title=""/>
                                </v:shape>
                                <o:OLEObject Type="Embed" ProgID="Equation.3" ShapeID="_x0000_i1029" DrawAspect="Content" ObjectID="_1673727813" r:id="rId14"/>
                              </w:object>
                            </w:r>
                            <w:r>
                              <w:fldChar w:fldCharType="begin"/>
                            </w:r>
                            <w:r>
                              <w:instrText xml:space="preserve"> QUOTE </w:instrTex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0 ≤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 xml:space="preserve">MCS 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≤27</m:t>
                              </m:r>
                            </m:oMath>
                            <w:r>
                              <w:instrText xml:space="preserve"> </w:instrText>
                            </w:r>
                            <w:r>
                              <w:fldChar w:fldCharType="end"/>
                            </w:r>
                            <w:r>
                              <w:t xml:space="preserve">. </w:t>
                            </w:r>
                            <w:r>
                              <w:rPr>
                                <w:rFonts w:eastAsia="Batang"/>
                                <w:lang w:eastAsia="ko-KR"/>
                              </w:rPr>
                              <w:t>If</w:t>
                            </w:r>
                            <w:r>
                              <w:t xml:space="preserve"> there is no PDCCH</w:t>
                            </w:r>
                            <w:r>
                              <w:rPr>
                                <w:rFonts w:eastAsia="Batang"/>
                                <w:lang w:eastAsia="ko-KR"/>
                              </w:rPr>
                              <w:t xml:space="preserve"> for the same transport block using </w:t>
                            </w:r>
                            <w:r>
                              <w:rPr>
                                <w:position w:val="-10"/>
                              </w:rPr>
                              <w:object w:dxaOrig="1140" w:dyaOrig="280" w14:anchorId="194CDDA2">
                                <v:shape id="_x0000_i1030" type="#_x0000_t75" style="width:57pt;height:14pt">
                                  <v:imagedata r:id="rId6" o:title=""/>
                                </v:shape>
                                <o:OLEObject Type="Embed" ProgID="Equation.3" ShapeID="_x0000_i1030" DrawAspect="Content" ObjectID="_1673727814" r:id="rId15"/>
                              </w:object>
                            </w:r>
                            <w:r>
                              <w:fldChar w:fldCharType="begin"/>
                            </w:r>
                            <w:r>
                              <w:instrText xml:space="preserve"> QUOTE </w:instrTex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0 ≤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 xml:space="preserve">MCS 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≤27</m:t>
                              </m:r>
                            </m:oMath>
                            <w:r>
                              <w:instrText xml:space="preserve"> </w:instrText>
                            </w:r>
                            <w:r>
                              <w:fldChar w:fldCharType="end"/>
                            </w:r>
                            <w:r>
                              <w:t xml:space="preserve">, and if the initial PDSCH </w:t>
                            </w:r>
                            <w:r>
                              <w:rPr>
                                <w:rFonts w:eastAsia="Batang"/>
                                <w:lang w:eastAsia="ko-KR"/>
                              </w:rPr>
                              <w:t xml:space="preserve">for the same transport block </w:t>
                            </w:r>
                            <w:r>
                              <w:t xml:space="preserve">is semi-persistently scheduled, the TBS shall be determined from the most recent semi-persistent scheduling </w:t>
                            </w:r>
                            <w:r>
                              <w:rPr>
                                <w:rFonts w:eastAsia="Batang"/>
                                <w:lang w:eastAsia="ko-KR"/>
                              </w:rPr>
                              <w:t xml:space="preserve">assignment </w:t>
                            </w:r>
                            <w:r>
                              <w:t>PDCCH.</w:t>
                            </w:r>
                          </w:p>
                          <w:p w14:paraId="5C53FD12" w14:textId="77777777" w:rsidR="00246366" w:rsidRDefault="00246366" w:rsidP="00246366">
                            <w:pPr>
                              <w:ind w:left="284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else if Table 5.1.3.1-4 is used and </w:t>
                            </w:r>
                            <w:r>
                              <w:rPr>
                                <w:color w:val="FF0000"/>
                                <w:position w:val="-12"/>
                              </w:rPr>
                              <w:object w:dxaOrig="1450" w:dyaOrig="340" w14:anchorId="34DF43EE">
                                <v:shape id="_x0000_i1031" type="#_x0000_t75" style="width:72.5pt;height:17pt">
                                  <v:imagedata r:id="rId16" o:title=""/>
                                </v:shape>
                                <o:OLEObject Type="Embed" ProgID="Equation.DSMT4" ShapeID="_x0000_i1031" DrawAspect="Content" ObjectID="_1673727815" r:id="rId17"/>
                              </w:object>
                            </w:r>
                            <w:r>
                              <w:rPr>
                                <w:i/>
                                <w:color w:val="FF0000"/>
                              </w:rPr>
                              <w:t xml:space="preserve">, </w:t>
                            </w:r>
                          </w:p>
                          <w:p w14:paraId="1D2093E0" w14:textId="77777777" w:rsidR="00246366" w:rsidRDefault="00246366" w:rsidP="00246366">
                            <w:pPr>
                              <w:pStyle w:val="B2"/>
                              <w:rPr>
                                <w:i/>
                              </w:rPr>
                            </w:pPr>
                            <w:r>
                              <w:rPr>
                                <w:color w:val="FF0000"/>
                                <w:lang w:eastAsia="ko-KR"/>
                              </w:rPr>
                              <w:t>-</w:t>
                            </w:r>
                            <w:r>
                              <w:rPr>
                                <w:color w:val="FF0000"/>
                                <w:lang w:eastAsia="ko-KR"/>
                              </w:rPr>
                              <w:tab/>
                              <w:t xml:space="preserve">the TBS is assumed to be as determined from the DCI transported in the latest PDCCH for the same transport block using </w:t>
                            </w:r>
                            <w:r>
                              <w:rPr>
                                <w:color w:val="FF0000"/>
                                <w:position w:val="-12"/>
                              </w:rPr>
                              <w:object w:dxaOrig="1250" w:dyaOrig="340" w14:anchorId="743DBE26">
                                <v:shape id="_x0000_i1032" type="#_x0000_t75" style="width:62.5pt;height:17pt">
                                  <v:imagedata r:id="rId18" o:title=""/>
                                </v:shape>
                                <o:OLEObject Type="Embed" ProgID="Equation.DSMT4" ShapeID="_x0000_i1032" DrawAspect="Content" ObjectID="_1673727816" r:id="rId19"/>
                              </w:object>
                            </w:r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QUOTE </w:instrTex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 xml:space="preserve">0 ≤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 xml:space="preserve">MCS 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≤27</m:t>
                              </m:r>
                            </m:oMath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  <w:r>
                              <w:rPr>
                                <w:color w:val="FF0000"/>
                              </w:rPr>
                              <w:t xml:space="preserve">. </w:t>
                            </w:r>
                            <w:r>
                              <w:rPr>
                                <w:rFonts w:eastAsia="Batang"/>
                                <w:color w:val="FF0000"/>
                                <w:lang w:eastAsia="ko-KR"/>
                              </w:rPr>
                              <w:t>If</w:t>
                            </w:r>
                            <w:r>
                              <w:rPr>
                                <w:color w:val="FF0000"/>
                              </w:rPr>
                              <w:t xml:space="preserve"> there is no PDCCH</w:t>
                            </w:r>
                            <w:r>
                              <w:rPr>
                                <w:rFonts w:eastAsia="Batang"/>
                                <w:color w:val="FF0000"/>
                                <w:lang w:eastAsia="ko-KR"/>
                              </w:rPr>
                              <w:t xml:space="preserve"> for the same transport block using </w:t>
                            </w:r>
                            <w:r>
                              <w:rPr>
                                <w:color w:val="FF0000"/>
                                <w:position w:val="-12"/>
                              </w:rPr>
                              <w:object w:dxaOrig="1250" w:dyaOrig="340" w14:anchorId="7FB4BCF3">
                                <v:shape id="_x0000_i1033" type="#_x0000_t75" style="width:62.5pt;height:17pt">
                                  <v:imagedata r:id="rId20" o:title=""/>
                                </v:shape>
                                <o:OLEObject Type="Embed" ProgID="Equation.DSMT4" ShapeID="_x0000_i1033" DrawAspect="Content" ObjectID="_1673727817" r:id="rId21"/>
                              </w:object>
                            </w:r>
                            <w:r>
                              <w:rPr>
                                <w:color w:val="FF0000"/>
                              </w:rPr>
                              <w:fldChar w:fldCharType="begin"/>
                            </w:r>
                            <w:r>
                              <w:rPr>
                                <w:color w:val="FF0000"/>
                              </w:rPr>
                              <w:instrText xml:space="preserve"> QUOTE </w:instrTex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 xml:space="preserve">0 ≤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 xml:space="preserve">MCS 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</w:rPr>
                                <m:t>≤27</m:t>
                              </m:r>
                            </m:oMath>
                            <w:r>
                              <w:rPr>
                                <w:color w:val="FF0000"/>
                              </w:rPr>
                              <w:instrText xml:space="preserve"> </w:instrText>
                            </w:r>
                            <w:r>
                              <w:rPr>
                                <w:color w:val="FF0000"/>
                              </w:rPr>
                              <w:fldChar w:fldCharType="end"/>
                            </w:r>
                            <w:r>
                              <w:rPr>
                                <w:color w:val="FF0000"/>
                              </w:rPr>
                              <w:t xml:space="preserve">, and if the initial PDSCH </w:t>
                            </w:r>
                            <w:r>
                              <w:rPr>
                                <w:rFonts w:eastAsia="Batang"/>
                                <w:color w:val="FF0000"/>
                                <w:lang w:eastAsia="ko-KR"/>
                              </w:rPr>
                              <w:t xml:space="preserve">for the same transport block </w:t>
                            </w:r>
                            <w:r>
                              <w:rPr>
                                <w:color w:val="FF0000"/>
                              </w:rPr>
                              <w:t xml:space="preserve">is semi-persistently scheduled, the TBS shall be determined from the most recent semi-persistent scheduling </w:t>
                            </w:r>
                            <w:r>
                              <w:rPr>
                                <w:rFonts w:eastAsia="Batang"/>
                                <w:color w:val="FF0000"/>
                                <w:lang w:eastAsia="ko-KR"/>
                              </w:rPr>
                              <w:t xml:space="preserve">assignment </w:t>
                            </w:r>
                            <w:r>
                              <w:rPr>
                                <w:color w:val="FF0000"/>
                              </w:rPr>
                              <w:t>PDCCH.</w:t>
                            </w:r>
                          </w:p>
                          <w:p w14:paraId="05D5C747" w14:textId="77777777" w:rsidR="00246366" w:rsidRDefault="00246366" w:rsidP="00246366">
                            <w:pPr>
                              <w:ind w:left="284"/>
                              <w:rPr>
                                <w:i/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else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 xml:space="preserve"> </w:t>
                            </w:r>
                          </w:p>
                          <w:p w14:paraId="754AAC88" w14:textId="77777777" w:rsidR="00246366" w:rsidRDefault="00246366" w:rsidP="00246366">
                            <w:pPr>
                              <w:pStyle w:val="B2"/>
                              <w:rPr>
                                <w:i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>
                              <w:rPr>
                                <w:lang w:eastAsia="ko-KR"/>
                              </w:rPr>
                              <w:t xml:space="preserve">the TBS is assumed to be as determined from the DCI transported in the latest PDCCH for the same transport block using </w:t>
                            </w:r>
                            <w:r>
                              <w:rPr>
                                <w:position w:val="-10"/>
                              </w:rPr>
                              <w:object w:dxaOrig="1160" w:dyaOrig="280" w14:anchorId="53C1ADF0">
                                <v:shape id="_x0000_i1034" type="#_x0000_t75" style="width:58pt;height:14pt">
                                  <v:imagedata r:id="rId22" o:title=""/>
                                </v:shape>
                                <o:OLEObject Type="Embed" ProgID="Equation.3" ShapeID="_x0000_i1034" DrawAspect="Content" ObjectID="_1673727818" r:id="rId23"/>
                              </w:object>
                            </w:r>
                            <w:r>
                              <w:fldChar w:fldCharType="begin"/>
                            </w:r>
                            <w:r>
                              <w:instrText xml:space="preserve"> QUOTE </w:instrTex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0 ≤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 xml:space="preserve">MCS 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≤28</m:t>
                              </m:r>
                            </m:oMath>
                            <w:r>
                              <w:instrText xml:space="preserve"> </w:instrText>
                            </w:r>
                            <w:r>
                              <w:fldChar w:fldCharType="end"/>
                            </w:r>
                            <w:r>
                              <w:t xml:space="preserve">. </w:t>
                            </w:r>
                            <w:r>
                              <w:rPr>
                                <w:rFonts w:eastAsia="Batang"/>
                                <w:lang w:eastAsia="ko-KR"/>
                              </w:rPr>
                              <w:t>If</w:t>
                            </w:r>
                            <w:r>
                              <w:t xml:space="preserve"> there is no PDCCH</w:t>
                            </w:r>
                            <w:r>
                              <w:rPr>
                                <w:rFonts w:eastAsia="Batang"/>
                                <w:lang w:eastAsia="ko-KR"/>
                              </w:rPr>
                              <w:t xml:space="preserve"> for the same transport block using</w:t>
                            </w:r>
                            <w:r>
                              <w:rPr>
                                <w:position w:val="-10"/>
                              </w:rPr>
                              <w:object w:dxaOrig="1160" w:dyaOrig="280" w14:anchorId="483AAD2C">
                                <v:shape id="_x0000_i1035" type="#_x0000_t75" style="width:58pt;height:14pt">
                                  <v:imagedata r:id="rId24" o:title=""/>
                                </v:shape>
                                <o:OLEObject Type="Embed" ProgID="Equation.3" ShapeID="_x0000_i1035" DrawAspect="Content" ObjectID="_1673727819" r:id="rId25"/>
                              </w:object>
                            </w:r>
                            <w:r>
                              <w:fldChar w:fldCharType="begin"/>
                            </w:r>
                            <w:r>
                              <w:instrText xml:space="preserve"> QUOTE </w:instrTex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Batang" w:hAnsi="Cambria Math"/>
                                  <w:color w:val="FF0000"/>
                                  <w:lang w:eastAsia="ko-KR"/>
                                </w:rPr>
                                <m:t xml:space="preserve"> 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0 ≤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 xml:space="preserve">MCS 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≤28</m:t>
                              </m:r>
                            </m:oMath>
                            <w:r>
                              <w:instrText xml:space="preserve"> </w:instrText>
                            </w:r>
                            <w:r>
                              <w:fldChar w:fldCharType="end"/>
                            </w:r>
                            <w:r>
                              <w:t xml:space="preserve">, and if the initial PDSCH </w:t>
                            </w:r>
                            <w:r>
                              <w:rPr>
                                <w:rFonts w:eastAsia="Batang"/>
                                <w:lang w:eastAsia="ko-KR"/>
                              </w:rPr>
                              <w:t xml:space="preserve">for the same transport block </w:t>
                            </w:r>
                            <w:r>
                              <w:t xml:space="preserve">is semi-persistently scheduled, the TBS shall be determined from the most recent semi-persistent scheduling </w:t>
                            </w:r>
                            <w:r>
                              <w:rPr>
                                <w:rFonts w:eastAsia="Batang"/>
                                <w:lang w:eastAsia="ko-KR"/>
                              </w:rPr>
                              <w:t xml:space="preserve">assignment </w:t>
                            </w:r>
                            <w:r>
                              <w:t>PDCCH.</w:t>
                            </w:r>
                          </w:p>
                          <w:p w14:paraId="4CC9D105" w14:textId="77777777" w:rsidR="00246366" w:rsidRPr="009971B8" w:rsidRDefault="00246366" w:rsidP="00246366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75649124" w14:textId="77777777" w:rsidR="00246366" w:rsidRDefault="00246366" w:rsidP="00246366">
                            <w:r>
                              <w:rPr>
                                <w:b/>
                                <w:color w:val="FF0000"/>
                                <w:lang w:eastAsia="ko-KR"/>
                              </w:rPr>
                              <w:t>Unchanged parts are omitted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DF8BF3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0.75pt;height:85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">
                <v:textbox style="mso-fit-shape-to-text:t">
                  <w:txbxContent>
                    <w:p w14:paraId="0E125AC9" w14:textId="77777777" w:rsidR="00246366" w:rsidRDefault="00246366" w:rsidP="00246366">
                      <w:pPr>
                        <w:pStyle w:val="Heading4"/>
                      </w:pPr>
                      <w:r>
                        <w:rPr>
                          <w:rFonts w:asciiTheme="minorEastAsia" w:eastAsiaTheme="minorEastAsia" w:hAnsiTheme="minorEastAsia" w:hint="eastAsia"/>
                          <w:lang w:eastAsia="zh-CN"/>
                        </w:rPr>
                        <w:t>TS</w:t>
                      </w:r>
                      <w:r>
                        <w:t xml:space="preserve">38.214 </w:t>
                      </w:r>
                      <w:r>
                        <w:rPr>
                          <w:color w:val="000000"/>
                        </w:rPr>
                        <w:t>V16.4.0</w:t>
                      </w:r>
                    </w:p>
                    <w:p w14:paraId="713196C6" w14:textId="77777777" w:rsidR="00246366" w:rsidRDefault="00246366" w:rsidP="00246366">
                      <w:pPr>
                        <w:pStyle w:val="Heading4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                     </w:t>
                      </w:r>
                      <w:r>
                        <w:rPr>
                          <w:rFonts w:eastAsia="SimSun"/>
                          <w:b w:val="0"/>
                          <w:color w:val="000000"/>
                        </w:rPr>
                        <w:t>5.1.3.2</w:t>
                      </w:r>
                      <w:r>
                        <w:rPr>
                          <w:rFonts w:eastAsia="SimSun"/>
                          <w:b w:val="0"/>
                          <w:color w:val="000000"/>
                        </w:rPr>
                        <w:tab/>
                        <w:t>Transport block size determination</w:t>
                      </w:r>
                    </w:p>
                    <w:p w14:paraId="16722E42" w14:textId="77777777" w:rsidR="00246366" w:rsidRDefault="00246366" w:rsidP="00246366">
                      <w:r>
                        <w:t xml:space="preserve">In case the higher layer parameter </w:t>
                      </w:r>
                      <w:r>
                        <w:rPr>
                          <w:i/>
                        </w:rPr>
                        <w:t xml:space="preserve">maxNrofCodeWordsScheduledByDCI </w:t>
                      </w:r>
                      <w:r>
                        <w:t xml:space="preserve">indicates that two codeword transmission is enabled, then one of the two transport blocks is disabled by DCI format 1_1 if </w:t>
                      </w:r>
                      <w:r>
                        <w:rPr>
                          <w:i/>
                        </w:rPr>
                        <w:t>I</w:t>
                      </w:r>
                      <w:r>
                        <w:rPr>
                          <w:i/>
                          <w:vertAlign w:val="subscript"/>
                        </w:rPr>
                        <w:t xml:space="preserve">MCS </w:t>
                      </w:r>
                      <w:r>
                        <w:t xml:space="preserve">= 26 and if </w:t>
                      </w:r>
                      <w:r>
                        <w:rPr>
                          <w:i/>
                        </w:rPr>
                        <w:t>rv</w:t>
                      </w:r>
                      <w:r>
                        <w:rPr>
                          <w:i/>
                          <w:vertAlign w:val="subscript"/>
                        </w:rPr>
                        <w:t>id</w:t>
                      </w:r>
                      <w:r>
                        <w:t xml:space="preserve"> = 1 for the corresponding transport block. If both transport blocks are enabled, transport block 1 and 2 are mapped to codeword 0 and 1 respectively. If only one transport block is enabled, then the enabled transport block is always mapped to the first codeword.</w:t>
                      </w:r>
                    </w:p>
                    <w:p w14:paraId="35654510" w14:textId="77777777" w:rsidR="00246366" w:rsidRDefault="00246366" w:rsidP="00246366">
                      <w:r>
                        <w:t xml:space="preserve">For the PDSCH assigned by a PDCCH with DCI format 1_0, format 1_1 or format 1_2 with CRC scrambled by C-RNTI, MCS-C-RNTI, TC-RNTI, CS-RNTI, or SI-RNTI, if Table 5.1.3.1-2 is used and </w:t>
                      </w:r>
                      <w:r>
                        <w:rPr>
                          <w:position w:val="-10"/>
                        </w:rPr>
                        <w:object w:dxaOrig="1140" w:dyaOrig="280" w14:anchorId="1D35CFFA">
                          <v:shape id="_x0000_i1025" type="#_x0000_t75" style="width:57pt;height:14pt">
                            <v:imagedata r:id="rId6" o:title=""/>
                          </v:shape>
                          <o:OLEObject Type="Embed" ProgID="Equation.3" ShapeID="_x0000_i1025" DrawAspect="Content" ObjectID="_1673727809" r:id="rId26"/>
                        </w:object>
                      </w:r>
                      <w:r>
                        <w:rPr>
                          <w:i/>
                        </w:rPr>
                        <w:fldChar w:fldCharType="begin"/>
                      </w:r>
                      <w:r>
                        <w:rPr>
                          <w:i/>
                        </w:rPr>
                        <w:instrText xml:space="preserve"> QUOTE </w:instrTex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 xml:space="preserve">0 ≤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>I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 xml:space="preserve">MCS 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≤27</m:t>
                        </m:r>
                      </m:oMath>
                      <w:r>
                        <w:rPr>
                          <w:i/>
                        </w:rPr>
                        <w:instrText xml:space="preserve"> </w:instrText>
                      </w:r>
                      <w:r>
                        <w:rPr>
                          <w:i/>
                        </w:rPr>
                        <w:fldChar w:fldCharType="end"/>
                      </w:r>
                      <w:r>
                        <w:rPr>
                          <w:i/>
                        </w:rPr>
                        <w:t>,</w:t>
                      </w:r>
                      <w:r>
                        <w:t xml:space="preserve"> </w:t>
                      </w:r>
                      <w:r>
                        <w:rPr>
                          <w:color w:val="FF0000"/>
                        </w:rPr>
                        <w:t xml:space="preserve">else if Table 5.1.3.1-4 is used and </w:t>
                      </w:r>
                      <w:r>
                        <w:rPr>
                          <w:color w:val="FF0000"/>
                          <w:position w:val="-12"/>
                        </w:rPr>
                        <w:object w:dxaOrig="1250" w:dyaOrig="340" w14:anchorId="347869A9">
                          <v:shape id="_x0000_i1026" type="#_x0000_t75" style="width:62.5pt;height:17pt">
                            <v:imagedata r:id="rId8" o:title=""/>
                          </v:shape>
                          <o:OLEObject Type="Embed" ProgID="Equation.DSMT4" ShapeID="_x0000_i1026" DrawAspect="Content" ObjectID="_1673727810" r:id="rId27"/>
                        </w:object>
                      </w:r>
                      <w:r>
                        <w:rPr>
                          <w:i/>
                          <w:color w:val="FF0000"/>
                        </w:rPr>
                        <w:fldChar w:fldCharType="begin"/>
                      </w:r>
                      <w:r>
                        <w:rPr>
                          <w:i/>
                          <w:color w:val="FF0000"/>
                        </w:rPr>
                        <w:instrText xml:space="preserve"> QUOTE </w:instrTex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eastAsia="ja-JP"/>
                          </w:rPr>
                          <m:t xml:space="preserve">0 ≤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 w:val="22"/>
                                <w:szCs w:val="22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lang w:eastAsia="ja-JP"/>
                              </w:rPr>
                              <m:t>I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lang w:eastAsia="ja-JP"/>
                              </w:rPr>
                              <m:t xml:space="preserve">MCS 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  <w:lang w:eastAsia="ja-JP"/>
                          </w:rPr>
                          <m:t>≤27</m:t>
                        </m:r>
                      </m:oMath>
                      <w:r>
                        <w:rPr>
                          <w:i/>
                          <w:color w:val="FF0000"/>
                        </w:rPr>
                        <w:instrText xml:space="preserve"> </w:instrText>
                      </w:r>
                      <w:r>
                        <w:rPr>
                          <w:i/>
                          <w:color w:val="FF0000"/>
                        </w:rPr>
                        <w:fldChar w:fldCharType="end"/>
                      </w:r>
                      <w:r>
                        <w:rPr>
                          <w:i/>
                          <w:color w:val="FF0000"/>
                        </w:rPr>
                        <w:t>,</w:t>
                      </w:r>
                      <w:r>
                        <w:t xml:space="preserve"> or a table other than Table 5.1.3.1-2 </w:t>
                      </w:r>
                      <w:r>
                        <w:rPr>
                          <w:color w:val="FF0000"/>
                        </w:rPr>
                        <w:t>and Table 5.1.3.1-4</w:t>
                      </w:r>
                      <w:r>
                        <w:t xml:space="preserve"> is used</w:t>
                      </w:r>
                      <w:r>
                        <w:rPr>
                          <w:i/>
                        </w:rPr>
                        <w:t xml:space="preserve"> </w:t>
                      </w:r>
                      <w:r>
                        <w:t xml:space="preserve">and </w:t>
                      </w:r>
                      <w:r>
                        <w:rPr>
                          <w:position w:val="-10"/>
                        </w:rPr>
                        <w:object w:dxaOrig="1160" w:dyaOrig="280" w14:anchorId="0A7A48F2">
                          <v:shape id="_x0000_i1027" type="#_x0000_t75" style="width:58pt;height:14pt">
                            <v:imagedata r:id="rId10" o:title=""/>
                          </v:shape>
                          <o:OLEObject Type="Embed" ProgID="Equation.3" ShapeID="_x0000_i1027" DrawAspect="Content" ObjectID="_1673727811" r:id="rId28"/>
                        </w:object>
                      </w:r>
                      <w:r>
                        <w:fldChar w:fldCharType="begin"/>
                      </w:r>
                      <w:r>
                        <w:instrText xml:space="preserve"> QUOTE </w:instrTex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 xml:space="preserve">0 ≤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  <w:lang w:eastAsia="ja-JP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>I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ja-JP"/>
                              </w:rPr>
                              <m:t xml:space="preserve">MCS 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ja-JP"/>
                          </w:rPr>
                          <m:t>≤28</m:t>
                        </m:r>
                      </m:oMath>
                      <w:r>
                        <w:instrText xml:space="preserve"> </w:instrText>
                      </w:r>
                      <w:r>
                        <w:fldChar w:fldCharType="end"/>
                      </w:r>
                      <w:r>
                        <w:rPr>
                          <w:i/>
                        </w:rPr>
                        <w:t xml:space="preserve">, </w:t>
                      </w:r>
                      <w:r>
                        <w:t>the UE shall, except if the transport block is disabled in DCI format 1_1, first determine the TBS</w:t>
                      </w:r>
                      <w:r>
                        <w:rPr>
                          <w:rFonts w:eastAsia="Batang"/>
                          <w:lang w:eastAsia="ko-KR"/>
                        </w:rPr>
                        <w:t xml:space="preserve"> as specified below</w:t>
                      </w:r>
                      <w:r>
                        <w:t>:</w:t>
                      </w:r>
                    </w:p>
                    <w:p w14:paraId="09173B4D" w14:textId="77777777" w:rsidR="00246366" w:rsidRDefault="00246366" w:rsidP="00246366">
                      <w:pPr>
                        <w:rPr>
                          <w:rFonts w:asciiTheme="minorEastAsia" w:eastAsiaTheme="minorEastAsia" w:hAnsiTheme="minorEastAsia"/>
                          <w:lang w:eastAsia="zh-CN"/>
                        </w:rPr>
                      </w:pPr>
                      <w:r>
                        <w:rPr>
                          <w:rFonts w:asciiTheme="minorEastAsia" w:eastAsiaTheme="minorEastAsia" w:hAnsiTheme="minorEastAsia"/>
                          <w:lang w:eastAsia="zh-CN"/>
                        </w:rPr>
                        <w:t>…</w:t>
                      </w:r>
                    </w:p>
                    <w:p w14:paraId="5B4AAD32" w14:textId="77777777" w:rsidR="00246366" w:rsidRDefault="00246366" w:rsidP="00246366">
                      <w:pPr>
                        <w:ind w:left="284"/>
                        <w:rPr>
                          <w:i/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else if Table 5.1.3.1-2 is used and </w:t>
                      </w:r>
                      <w:r>
                        <w:rPr>
                          <w:color w:val="000000"/>
                          <w:position w:val="-10"/>
                        </w:rPr>
                        <w:object w:dxaOrig="1290" w:dyaOrig="280" w14:anchorId="104D2982">
                          <v:shape id="_x0000_i1028" type="#_x0000_t75" style="width:64.5pt;height:14pt">
                            <v:imagedata r:id="rId12" o:title=""/>
                          </v:shape>
                          <o:OLEObject Type="Embed" ProgID="Equation.3" ShapeID="_x0000_i1028" DrawAspect="Content" ObjectID="_1673727812" r:id="rId29"/>
                        </w:object>
                      </w:r>
                      <w:r>
                        <w:rPr>
                          <w:i/>
                          <w:color w:val="000000"/>
                        </w:rPr>
                        <w:t xml:space="preserve">, </w:t>
                      </w:r>
                    </w:p>
                    <w:p w14:paraId="5AE34828" w14:textId="77777777" w:rsidR="00246366" w:rsidRDefault="00246366" w:rsidP="00246366">
                      <w:pPr>
                        <w:pStyle w:val="B2"/>
                      </w:pPr>
                      <w:r>
                        <w:rPr>
                          <w:lang w:eastAsia="ko-KR"/>
                        </w:rPr>
                        <w:t>-</w:t>
                      </w:r>
                      <w:r>
                        <w:rPr>
                          <w:lang w:eastAsia="ko-KR"/>
                        </w:rPr>
                        <w:tab/>
                        <w:t xml:space="preserve">the TBS is assumed to be as determined from the DCI transported in the latest PDCCH for the same transport block using </w:t>
                      </w:r>
                      <w:r>
                        <w:rPr>
                          <w:position w:val="-10"/>
                        </w:rPr>
                        <w:object w:dxaOrig="1140" w:dyaOrig="280" w14:anchorId="7B3E1F8A">
                          <v:shape id="_x0000_i1029" type="#_x0000_t75" style="width:57pt;height:14pt">
                            <v:imagedata r:id="rId6" o:title=""/>
                          </v:shape>
                          <o:OLEObject Type="Embed" ProgID="Equation.3" ShapeID="_x0000_i1029" DrawAspect="Content" ObjectID="_1673727813" r:id="rId30"/>
                        </w:object>
                      </w:r>
                      <w:r>
                        <w:fldChar w:fldCharType="begin"/>
                      </w:r>
                      <w:r>
                        <w:instrText xml:space="preserve"> QUOTE </w:instrTex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0 ≤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 xml:space="preserve">MCS 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≤27</m:t>
                        </m:r>
                      </m:oMath>
                      <w:r>
                        <w:instrText xml:space="preserve"> </w:instrText>
                      </w:r>
                      <w:r>
                        <w:fldChar w:fldCharType="end"/>
                      </w:r>
                      <w:r>
                        <w:t xml:space="preserve">. </w:t>
                      </w:r>
                      <w:r>
                        <w:rPr>
                          <w:rFonts w:eastAsia="Batang"/>
                          <w:lang w:eastAsia="ko-KR"/>
                        </w:rPr>
                        <w:t>If</w:t>
                      </w:r>
                      <w:r>
                        <w:t xml:space="preserve"> there is no PDCCH</w:t>
                      </w:r>
                      <w:r>
                        <w:rPr>
                          <w:rFonts w:eastAsia="Batang"/>
                          <w:lang w:eastAsia="ko-KR"/>
                        </w:rPr>
                        <w:t xml:space="preserve"> for the same transport block using </w:t>
                      </w:r>
                      <w:r>
                        <w:rPr>
                          <w:position w:val="-10"/>
                        </w:rPr>
                        <w:object w:dxaOrig="1140" w:dyaOrig="280" w14:anchorId="194CDDA2">
                          <v:shape id="_x0000_i1030" type="#_x0000_t75" style="width:57pt;height:14pt">
                            <v:imagedata r:id="rId6" o:title=""/>
                          </v:shape>
                          <o:OLEObject Type="Embed" ProgID="Equation.3" ShapeID="_x0000_i1030" DrawAspect="Content" ObjectID="_1673727814" r:id="rId31"/>
                        </w:object>
                      </w:r>
                      <w:r>
                        <w:fldChar w:fldCharType="begin"/>
                      </w:r>
                      <w:r>
                        <w:instrText xml:space="preserve"> QUOTE </w:instrTex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0 ≤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 xml:space="preserve">MCS 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≤27</m:t>
                        </m:r>
                      </m:oMath>
                      <w:r>
                        <w:instrText xml:space="preserve"> </w:instrText>
                      </w:r>
                      <w:r>
                        <w:fldChar w:fldCharType="end"/>
                      </w:r>
                      <w:r>
                        <w:t xml:space="preserve">, and if the initial PDSCH </w:t>
                      </w:r>
                      <w:r>
                        <w:rPr>
                          <w:rFonts w:eastAsia="Batang"/>
                          <w:lang w:eastAsia="ko-KR"/>
                        </w:rPr>
                        <w:t xml:space="preserve">for the same transport block </w:t>
                      </w:r>
                      <w:r>
                        <w:t xml:space="preserve">is semi-persistently scheduled, the TBS shall be determined from the most recent semi-persistent scheduling </w:t>
                      </w:r>
                      <w:r>
                        <w:rPr>
                          <w:rFonts w:eastAsia="Batang"/>
                          <w:lang w:eastAsia="ko-KR"/>
                        </w:rPr>
                        <w:t xml:space="preserve">assignment </w:t>
                      </w:r>
                      <w:r>
                        <w:t>PDCCH.</w:t>
                      </w:r>
                    </w:p>
                    <w:p w14:paraId="5C53FD12" w14:textId="77777777" w:rsidR="00246366" w:rsidRDefault="00246366" w:rsidP="00246366">
                      <w:pPr>
                        <w:ind w:left="284"/>
                        <w:rPr>
                          <w:i/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 xml:space="preserve">else if Table 5.1.3.1-4 is used and </w:t>
                      </w:r>
                      <w:r>
                        <w:rPr>
                          <w:color w:val="FF0000"/>
                          <w:position w:val="-12"/>
                        </w:rPr>
                        <w:object w:dxaOrig="1450" w:dyaOrig="340" w14:anchorId="34DF43EE">
                          <v:shape id="_x0000_i1031" type="#_x0000_t75" style="width:72.5pt;height:17pt">
                            <v:imagedata r:id="rId16" o:title=""/>
                          </v:shape>
                          <o:OLEObject Type="Embed" ProgID="Equation.DSMT4" ShapeID="_x0000_i1031" DrawAspect="Content" ObjectID="_1673727815" r:id="rId32"/>
                        </w:object>
                      </w:r>
                      <w:r>
                        <w:rPr>
                          <w:i/>
                          <w:color w:val="FF0000"/>
                        </w:rPr>
                        <w:t xml:space="preserve">, </w:t>
                      </w:r>
                    </w:p>
                    <w:p w14:paraId="1D2093E0" w14:textId="77777777" w:rsidR="00246366" w:rsidRDefault="00246366" w:rsidP="00246366">
                      <w:pPr>
                        <w:pStyle w:val="B2"/>
                        <w:rPr>
                          <w:i/>
                        </w:rPr>
                      </w:pPr>
                      <w:r>
                        <w:rPr>
                          <w:color w:val="FF0000"/>
                          <w:lang w:eastAsia="ko-KR"/>
                        </w:rPr>
                        <w:t>-</w:t>
                      </w:r>
                      <w:r>
                        <w:rPr>
                          <w:color w:val="FF0000"/>
                          <w:lang w:eastAsia="ko-KR"/>
                        </w:rPr>
                        <w:tab/>
                        <w:t xml:space="preserve">the TBS is assumed to be as determined from the DCI transported in the latest PDCCH for the same transport block using </w:t>
                      </w:r>
                      <w:r>
                        <w:rPr>
                          <w:color w:val="FF0000"/>
                          <w:position w:val="-12"/>
                        </w:rPr>
                        <w:object w:dxaOrig="1250" w:dyaOrig="340" w14:anchorId="743DBE26">
                          <v:shape id="_x0000_i1032" type="#_x0000_t75" style="width:62.5pt;height:17pt">
                            <v:imagedata r:id="rId18" o:title=""/>
                          </v:shape>
                          <o:OLEObject Type="Embed" ProgID="Equation.DSMT4" ShapeID="_x0000_i1032" DrawAspect="Content" ObjectID="_1673727816" r:id="rId33"/>
                        </w:object>
                      </w:r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QUOTE </w:instrTex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 xml:space="preserve">0 ≤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I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 xml:space="preserve">MCS 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≤27</m:t>
                        </m:r>
                      </m:oMath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  <w:r>
                        <w:rPr>
                          <w:color w:val="FF0000"/>
                        </w:rPr>
                        <w:t xml:space="preserve">. </w:t>
                      </w:r>
                      <w:r>
                        <w:rPr>
                          <w:rFonts w:eastAsia="Batang"/>
                          <w:color w:val="FF0000"/>
                          <w:lang w:eastAsia="ko-KR"/>
                        </w:rPr>
                        <w:t>If</w:t>
                      </w:r>
                      <w:r>
                        <w:rPr>
                          <w:color w:val="FF0000"/>
                        </w:rPr>
                        <w:t xml:space="preserve"> there is no PDCCH</w:t>
                      </w:r>
                      <w:r>
                        <w:rPr>
                          <w:rFonts w:eastAsia="Batang"/>
                          <w:color w:val="FF0000"/>
                          <w:lang w:eastAsia="ko-KR"/>
                        </w:rPr>
                        <w:t xml:space="preserve"> for the same transport block using </w:t>
                      </w:r>
                      <w:r>
                        <w:rPr>
                          <w:color w:val="FF0000"/>
                          <w:position w:val="-12"/>
                        </w:rPr>
                        <w:object w:dxaOrig="1250" w:dyaOrig="340" w14:anchorId="7FB4BCF3">
                          <v:shape id="_x0000_i1033" type="#_x0000_t75" style="width:62.5pt;height:17pt">
                            <v:imagedata r:id="rId20" o:title=""/>
                          </v:shape>
                          <o:OLEObject Type="Embed" ProgID="Equation.DSMT4" ShapeID="_x0000_i1033" DrawAspect="Content" ObjectID="_1673727817" r:id="rId34"/>
                        </w:object>
                      </w:r>
                      <w:r>
                        <w:rPr>
                          <w:color w:val="FF0000"/>
                        </w:rPr>
                        <w:fldChar w:fldCharType="begin"/>
                      </w:r>
                      <w:r>
                        <w:rPr>
                          <w:color w:val="FF0000"/>
                        </w:rPr>
                        <w:instrText xml:space="preserve"> QUOTE </w:instrTex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 xml:space="preserve">0 ≤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I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 xml:space="preserve">MCS 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≤27</m:t>
                        </m:r>
                      </m:oMath>
                      <w:r>
                        <w:rPr>
                          <w:color w:val="FF0000"/>
                        </w:rPr>
                        <w:instrText xml:space="preserve"> </w:instrText>
                      </w:r>
                      <w:r>
                        <w:rPr>
                          <w:color w:val="FF0000"/>
                        </w:rPr>
                        <w:fldChar w:fldCharType="end"/>
                      </w:r>
                      <w:r>
                        <w:rPr>
                          <w:color w:val="FF0000"/>
                        </w:rPr>
                        <w:t xml:space="preserve">, and if the initial PDSCH </w:t>
                      </w:r>
                      <w:r>
                        <w:rPr>
                          <w:rFonts w:eastAsia="Batang"/>
                          <w:color w:val="FF0000"/>
                          <w:lang w:eastAsia="ko-KR"/>
                        </w:rPr>
                        <w:t xml:space="preserve">for the same transport block </w:t>
                      </w:r>
                      <w:r>
                        <w:rPr>
                          <w:color w:val="FF0000"/>
                        </w:rPr>
                        <w:t xml:space="preserve">is semi-persistently scheduled, the TBS shall be determined from the most recent semi-persistent scheduling </w:t>
                      </w:r>
                      <w:r>
                        <w:rPr>
                          <w:rFonts w:eastAsia="Batang"/>
                          <w:color w:val="FF0000"/>
                          <w:lang w:eastAsia="ko-KR"/>
                        </w:rPr>
                        <w:t xml:space="preserve">assignment </w:t>
                      </w:r>
                      <w:r>
                        <w:rPr>
                          <w:color w:val="FF0000"/>
                        </w:rPr>
                        <w:t>PDCCH.</w:t>
                      </w:r>
                    </w:p>
                    <w:p w14:paraId="05D5C747" w14:textId="77777777" w:rsidR="00246366" w:rsidRDefault="00246366" w:rsidP="00246366">
                      <w:pPr>
                        <w:ind w:left="284"/>
                        <w:rPr>
                          <w:i/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else</w:t>
                      </w:r>
                      <w:r>
                        <w:rPr>
                          <w:i/>
                          <w:color w:val="000000"/>
                        </w:rPr>
                        <w:t xml:space="preserve"> </w:t>
                      </w:r>
                    </w:p>
                    <w:p w14:paraId="754AAC88" w14:textId="77777777" w:rsidR="00246366" w:rsidRDefault="00246366" w:rsidP="00246366">
                      <w:pPr>
                        <w:pStyle w:val="B2"/>
                        <w:rPr>
                          <w:i/>
                        </w:rPr>
                      </w:pPr>
                      <w:r>
                        <w:t>-</w:t>
                      </w:r>
                      <w:r>
                        <w:tab/>
                      </w:r>
                      <w:r>
                        <w:rPr>
                          <w:lang w:eastAsia="ko-KR"/>
                        </w:rPr>
                        <w:t xml:space="preserve">the TBS is assumed to be as determined from the DCI transported in the latest PDCCH for the same transport block using </w:t>
                      </w:r>
                      <w:r>
                        <w:rPr>
                          <w:position w:val="-10"/>
                        </w:rPr>
                        <w:object w:dxaOrig="1160" w:dyaOrig="280" w14:anchorId="53C1ADF0">
                          <v:shape id="_x0000_i1034" type="#_x0000_t75" style="width:58pt;height:14pt">
                            <v:imagedata r:id="rId22" o:title=""/>
                          </v:shape>
                          <o:OLEObject Type="Embed" ProgID="Equation.3" ShapeID="_x0000_i1034" DrawAspect="Content" ObjectID="_1673727818" r:id="rId35"/>
                        </w:object>
                      </w:r>
                      <w:r>
                        <w:fldChar w:fldCharType="begin"/>
                      </w:r>
                      <w:r>
                        <w:instrText xml:space="preserve"> QUOTE </w:instrTex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0 ≤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 xml:space="preserve">MCS 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≤28</m:t>
                        </m:r>
                      </m:oMath>
                      <w:r>
                        <w:instrText xml:space="preserve"> </w:instrText>
                      </w:r>
                      <w:r>
                        <w:fldChar w:fldCharType="end"/>
                      </w:r>
                      <w:r>
                        <w:t xml:space="preserve">. </w:t>
                      </w:r>
                      <w:r>
                        <w:rPr>
                          <w:rFonts w:eastAsia="Batang"/>
                          <w:lang w:eastAsia="ko-KR"/>
                        </w:rPr>
                        <w:t>If</w:t>
                      </w:r>
                      <w:r>
                        <w:t xml:space="preserve"> there is no PDCCH</w:t>
                      </w:r>
                      <w:r>
                        <w:rPr>
                          <w:rFonts w:eastAsia="Batang"/>
                          <w:lang w:eastAsia="ko-KR"/>
                        </w:rPr>
                        <w:t xml:space="preserve"> for the same transport block using</w:t>
                      </w:r>
                      <w:r>
                        <w:rPr>
                          <w:position w:val="-10"/>
                        </w:rPr>
                        <w:object w:dxaOrig="1160" w:dyaOrig="280" w14:anchorId="483AAD2C">
                          <v:shape id="_x0000_i1035" type="#_x0000_t75" style="width:58pt;height:14pt">
                            <v:imagedata r:id="rId24" o:title=""/>
                          </v:shape>
                          <o:OLEObject Type="Embed" ProgID="Equation.3" ShapeID="_x0000_i1035" DrawAspect="Content" ObjectID="_1673727819" r:id="rId36"/>
                        </w:object>
                      </w:r>
                      <w:r>
                        <w:fldChar w:fldCharType="begin"/>
                      </w:r>
                      <w:r>
                        <w:instrText xml:space="preserve"> QUOTE </w:instrTex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Batang" w:hAnsi="Cambria Math"/>
                            <w:color w:val="FF0000"/>
                            <w:lang w:eastAsia="ko-KR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0 ≤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 xml:space="preserve">MCS 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≤28</m:t>
                        </m:r>
                      </m:oMath>
                      <w:r>
                        <w:instrText xml:space="preserve"> </w:instrText>
                      </w:r>
                      <w:r>
                        <w:fldChar w:fldCharType="end"/>
                      </w:r>
                      <w:r>
                        <w:t xml:space="preserve">, and if the initial PDSCH </w:t>
                      </w:r>
                      <w:r>
                        <w:rPr>
                          <w:rFonts w:eastAsia="Batang"/>
                          <w:lang w:eastAsia="ko-KR"/>
                        </w:rPr>
                        <w:t xml:space="preserve">for the same transport block </w:t>
                      </w:r>
                      <w:r>
                        <w:t xml:space="preserve">is semi-persistently scheduled, the TBS shall be determined from the most recent semi-persistent scheduling </w:t>
                      </w:r>
                      <w:r>
                        <w:rPr>
                          <w:rFonts w:eastAsia="Batang"/>
                          <w:lang w:eastAsia="ko-KR"/>
                        </w:rPr>
                        <w:t xml:space="preserve">assignment </w:t>
                      </w:r>
                      <w:r>
                        <w:t>PDCCH.</w:t>
                      </w:r>
                    </w:p>
                    <w:p w14:paraId="4CC9D105" w14:textId="77777777" w:rsidR="00246366" w:rsidRPr="009971B8" w:rsidRDefault="00246366" w:rsidP="00246366">
                      <w:pPr>
                        <w:rPr>
                          <w:lang w:val="en-US"/>
                        </w:rPr>
                      </w:pPr>
                    </w:p>
                    <w:p w14:paraId="75649124" w14:textId="77777777" w:rsidR="00246366" w:rsidRDefault="00246366" w:rsidP="00246366">
                      <w:r>
                        <w:rPr>
                          <w:b/>
                          <w:color w:val="FF0000"/>
                          <w:lang w:eastAsia="ko-KR"/>
                        </w:rPr>
                        <w:t>Unchanged parts are omitted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bookmarkEnd w:id="2"/>
    <w:p w14:paraId="498AA9A0" w14:textId="778CD48D" w:rsidR="00246366" w:rsidRDefault="00246366" w:rsidP="00246366">
      <w:pPr>
        <w:rPr>
          <w:highlight w:val="yellow"/>
          <w:lang w:val="en-US" w:eastAsia="zh-CN"/>
        </w:rPr>
      </w:pPr>
    </w:p>
    <w:p w14:paraId="22E14965" w14:textId="10EEB772" w:rsidR="00246366" w:rsidRPr="00246366" w:rsidRDefault="00246366" w:rsidP="00246366">
      <w:pPr>
        <w:rPr>
          <w:b/>
          <w:bCs/>
          <w:u w:val="single"/>
          <w:lang w:val="en-US" w:eastAsia="zh-CN"/>
        </w:rPr>
      </w:pPr>
      <w:r w:rsidRPr="00246366">
        <w:rPr>
          <w:b/>
          <w:bCs/>
          <w:u w:val="single"/>
          <w:lang w:val="en-US" w:eastAsia="zh-CN"/>
        </w:rPr>
        <w:lastRenderedPageBreak/>
        <w:t xml:space="preserve">TP2 </w:t>
      </w:r>
      <w:r w:rsidRPr="00246366">
        <w:rPr>
          <w:b/>
          <w:bCs/>
          <w:u w:val="single"/>
          <w:lang w:val="en-US" w:eastAsia="zh-CN"/>
        </w:rPr>
        <w:t xml:space="preserve"> for PT-RS determination for subclause 5.1.6.3 of TS 38.214.</w:t>
      </w:r>
    </w:p>
    <w:p w14:paraId="37C9746B" w14:textId="77777777" w:rsidR="00246366" w:rsidRDefault="00246366" w:rsidP="00246366">
      <w:pPr>
        <w:pStyle w:val="ListParagraph"/>
        <w:rPr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1A4C0ED4" wp14:editId="72E1A20B">
                <wp:extent cx="6313170" cy="1087755"/>
                <wp:effectExtent l="0" t="0" r="11430" b="13970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3335" cy="10881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2B5DEB05" w14:textId="77777777" w:rsidR="00246366" w:rsidRDefault="00246366" w:rsidP="00246366">
                            <w:pPr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TP for 38.214 v16.4.0</w:t>
                            </w:r>
                          </w:p>
                          <w:p w14:paraId="4D0DF50F" w14:textId="77777777" w:rsidR="00246366" w:rsidRPr="009971B8" w:rsidRDefault="00246366" w:rsidP="00246366">
                            <w:pPr>
                              <w:keepNext/>
                              <w:keepLines/>
                              <w:spacing w:before="120" w:line="240" w:lineRule="auto"/>
                              <w:ind w:left="1418" w:hanging="1418"/>
                              <w:outlineLvl w:val="3"/>
                              <w:rPr>
                                <w:color w:val="000000"/>
                                <w:sz w:val="24"/>
                                <w:lang w:val="en-US"/>
                              </w:rPr>
                            </w:pPr>
                            <w:r w:rsidRPr="009971B8">
                              <w:rPr>
                                <w:color w:val="000000"/>
                                <w:sz w:val="24"/>
                                <w:lang w:val="en-US"/>
                              </w:rPr>
                              <w:t>5.1.6.3</w:t>
                            </w:r>
                            <w:r w:rsidRPr="009971B8">
                              <w:rPr>
                                <w:color w:val="000000"/>
                                <w:sz w:val="24"/>
                                <w:lang w:val="en-US"/>
                              </w:rPr>
                              <w:tab/>
                              <w:t>PT-RS reception procedure</w:t>
                            </w:r>
                          </w:p>
                          <w:p w14:paraId="2B7F1CEA" w14:textId="77777777" w:rsidR="00246366" w:rsidRDefault="00246366" w:rsidP="00246366">
                            <w:pPr>
                              <w:spacing w:line="240" w:lineRule="auto"/>
                              <w:rPr>
                                <w:color w:val="FF0000"/>
                                <w:lang w:eastAsia="zh-CN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&lt;omit unchanged text&gt;</w:t>
                            </w:r>
                          </w:p>
                          <w:p w14:paraId="4684F607" w14:textId="77777777" w:rsidR="00246366" w:rsidRDefault="00246366" w:rsidP="00246366">
                            <w:pPr>
                              <w:spacing w:line="240" w:lineRule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If a UE is configured with the higher layer parameter </w:t>
                            </w:r>
                            <w:r>
                              <w:rPr>
                                <w:i/>
                              </w:rPr>
                              <w:t>phaseTrackingRS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in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DMRS-DownlinkConfig</w:t>
                            </w:r>
                            <w:r>
                              <w:rPr>
                                <w:color w:val="000000"/>
                              </w:rPr>
                              <w:t>,</w:t>
                            </w:r>
                          </w:p>
                          <w:p w14:paraId="75DF4D25" w14:textId="77777777" w:rsidR="00246366" w:rsidRPr="009971B8" w:rsidRDefault="00246366" w:rsidP="00246366">
                            <w:pPr>
                              <w:spacing w:line="240" w:lineRule="auto"/>
                              <w:ind w:left="568" w:hanging="284"/>
                              <w:rPr>
                                <w:lang w:val="en-US"/>
                              </w:rPr>
                            </w:pPr>
                            <w:r w:rsidRPr="009971B8">
                              <w:rPr>
                                <w:lang w:val="en-US" w:eastAsia="ja-JP"/>
                              </w:rPr>
                              <w:t>-</w:t>
                            </w:r>
                            <w:r w:rsidRPr="009971B8">
                              <w:rPr>
                                <w:lang w:val="en-US" w:eastAsia="ja-JP"/>
                              </w:rPr>
                              <w:tab/>
                              <w:t xml:space="preserve">the higher layer parameters </w:t>
                            </w:r>
                            <w:r w:rsidRPr="009971B8">
                              <w:rPr>
                                <w:i/>
                                <w:iCs/>
                                <w:lang w:val="en-US"/>
                              </w:rPr>
                              <w:t>timeDensity</w:t>
                            </w:r>
                            <w:r w:rsidRPr="009971B8">
                              <w:rPr>
                                <w:lang w:val="en-US"/>
                              </w:rPr>
                              <w:t xml:space="preserve"> and </w:t>
                            </w:r>
                            <w:r w:rsidRPr="009971B8">
                              <w:rPr>
                                <w:i/>
                                <w:iCs/>
                                <w:lang w:val="en-US"/>
                              </w:rPr>
                              <w:t>frequencyDensity</w:t>
                            </w:r>
                            <w:r w:rsidRPr="009971B8">
                              <w:rPr>
                                <w:lang w:val="en-US"/>
                              </w:rPr>
                              <w:t xml:space="preserve"> in </w:t>
                            </w:r>
                            <w:r w:rsidRPr="009971B8">
                              <w:rPr>
                                <w:i/>
                                <w:iCs/>
                                <w:lang w:val="en-US"/>
                              </w:rPr>
                              <w:t xml:space="preserve">PTRS-DownlinkConfig </w:t>
                            </w:r>
                            <w:r w:rsidRPr="009971B8">
                              <w:rPr>
                                <w:lang w:val="en-US"/>
                              </w:rPr>
                              <w:t xml:space="preserve">indicate the threshold values </w:t>
                            </w:r>
                            <w:r w:rsidRPr="009971B8">
                              <w:rPr>
                                <w:i/>
                                <w:iCs/>
                                <w:lang w:val="en-US" w:eastAsia="zh-CN"/>
                              </w:rPr>
                              <w:t>ptrs-MCS</w:t>
                            </w:r>
                            <w:r w:rsidRPr="009971B8">
                              <w:rPr>
                                <w:i/>
                                <w:iCs/>
                                <w:vertAlign w:val="subscript"/>
                                <w:lang w:val="en-US" w:eastAsia="zh-CN"/>
                              </w:rPr>
                              <w:t>i</w:t>
                            </w:r>
                            <w:r w:rsidRPr="009971B8">
                              <w:rPr>
                                <w:lang w:val="en-US" w:eastAsia="zh-CN"/>
                              </w:rPr>
                              <w:t xml:space="preserve">, </w:t>
                            </w:r>
                            <w:r w:rsidRPr="009971B8">
                              <w:rPr>
                                <w:i/>
                                <w:iCs/>
                                <w:lang w:val="en-US" w:eastAsia="zh-CN"/>
                              </w:rPr>
                              <w:t>i</w:t>
                            </w:r>
                            <w:r w:rsidRPr="009971B8">
                              <w:rPr>
                                <w:lang w:val="en-US" w:eastAsia="zh-CN"/>
                              </w:rPr>
                              <w:t xml:space="preserve">=1,2,3 and </w:t>
                            </w:r>
                            <w:r w:rsidRPr="009971B8">
                              <w:rPr>
                                <w:i/>
                                <w:iCs/>
                                <w:lang w:val="en-US"/>
                              </w:rPr>
                              <w:t>N</w:t>
                            </w:r>
                            <w:r w:rsidRPr="009971B8">
                              <w:rPr>
                                <w:i/>
                                <w:iCs/>
                                <w:vertAlign w:val="subscript"/>
                                <w:lang w:val="en-US"/>
                              </w:rPr>
                              <w:t>RB,i</w:t>
                            </w:r>
                            <w:r w:rsidRPr="009971B8">
                              <w:rPr>
                                <w:lang w:val="en-US"/>
                              </w:rPr>
                              <w:t xml:space="preserve"> , </w:t>
                            </w:r>
                            <w:r w:rsidRPr="009971B8">
                              <w:rPr>
                                <w:i/>
                                <w:iCs/>
                                <w:lang w:val="en-US" w:eastAsia="zh-CN"/>
                              </w:rPr>
                              <w:t>i</w:t>
                            </w:r>
                            <w:r w:rsidRPr="009971B8">
                              <w:rPr>
                                <w:lang w:val="en-US" w:eastAsia="zh-CN"/>
                              </w:rPr>
                              <w:t xml:space="preserve">=0,1, as shown in Table 5.1.6.3-1 and Table 5.1.6.3-2, </w:t>
                            </w:r>
                            <w:r w:rsidRPr="009971B8">
                              <w:rPr>
                                <w:lang w:val="en-US"/>
                              </w:rPr>
                              <w:t xml:space="preserve">respectively. </w:t>
                            </w:r>
                          </w:p>
                          <w:p w14:paraId="129F8625" w14:textId="77777777" w:rsidR="00246366" w:rsidRPr="009971B8" w:rsidRDefault="00246366" w:rsidP="00246366">
                            <w:pPr>
                              <w:spacing w:line="240" w:lineRule="auto"/>
                              <w:ind w:left="568" w:hanging="284"/>
                              <w:rPr>
                                <w:lang w:val="en-US"/>
                              </w:rPr>
                            </w:pPr>
                            <w:r w:rsidRPr="009971B8">
                              <w:rPr>
                                <w:lang w:val="en-US"/>
                              </w:rPr>
                              <w:t>-</w:t>
                            </w:r>
                            <w:r w:rsidRPr="009971B8">
                              <w:rPr>
                                <w:lang w:val="en-US"/>
                              </w:rPr>
                              <w:tab/>
                              <w:t xml:space="preserve">if either or both of the additional higher layer parameters </w:t>
                            </w:r>
                            <w:r w:rsidRPr="009971B8">
                              <w:rPr>
                                <w:i/>
                                <w:lang w:val="en-US"/>
                              </w:rPr>
                              <w:t xml:space="preserve">timeDensity </w:t>
                            </w:r>
                            <w:r w:rsidRPr="009971B8">
                              <w:rPr>
                                <w:lang w:val="en-US"/>
                              </w:rPr>
                              <w:t xml:space="preserve">and </w:t>
                            </w:r>
                            <w:r w:rsidRPr="009971B8">
                              <w:rPr>
                                <w:i/>
                                <w:lang w:val="en-US"/>
                              </w:rPr>
                              <w:t xml:space="preserve">frequencyDensity </w:t>
                            </w:r>
                            <w:r w:rsidRPr="009971B8">
                              <w:rPr>
                                <w:lang w:val="en-US"/>
                              </w:rPr>
                              <w:t>are configured, and the RNTI equals</w:t>
                            </w:r>
                            <w:r>
                              <w:t xml:space="preserve"> MCS-C-RNTI,</w:t>
                            </w:r>
                            <w:r w:rsidRPr="009971B8">
                              <w:rPr>
                                <w:lang w:val="en-US"/>
                              </w:rPr>
                              <w:t xml:space="preserve"> C-RNTI or CS-RNTI, the UE shall assume the PT-RS antenna port' presence and pattern </w:t>
                            </w:r>
                            <w:r>
                              <w:t>is</w:t>
                            </w:r>
                            <w:r w:rsidRPr="009971B8">
                              <w:rPr>
                                <w:lang w:val="en-US"/>
                              </w:rPr>
                              <w:t xml:space="preserve"> a function of the corresponding scheduled MCS of the corresponding codeword and scheduled bandwidth in corresponding bandwidth part as shown in Table 5.1.6.3-1 and Table 5.1.6.3-2, </w:t>
                            </w:r>
                          </w:p>
                          <w:p w14:paraId="0CE9FD1B" w14:textId="77777777" w:rsidR="00246366" w:rsidRDefault="00246366" w:rsidP="00246366">
                            <w:pPr>
                              <w:spacing w:line="240" w:lineRule="auto"/>
                              <w:ind w:left="851" w:hanging="284"/>
                            </w:pPr>
                            <w:r w:rsidRPr="009971B8">
                              <w:rPr>
                                <w:lang w:val="en-US"/>
                              </w:rPr>
                              <w:t>-</w:t>
                            </w:r>
                            <w:r w:rsidRPr="009971B8">
                              <w:rPr>
                                <w:lang w:val="en-US"/>
                              </w:rPr>
                              <w:tab/>
                              <w:t xml:space="preserve">if the higher layer parameter </w:t>
                            </w:r>
                            <w:r w:rsidRPr="009971B8">
                              <w:rPr>
                                <w:i/>
                                <w:lang w:val="en-US"/>
                              </w:rPr>
                              <w:t>timeDensity</w:t>
                            </w:r>
                            <w:r>
                              <w:t xml:space="preserve"> given by </w:t>
                            </w:r>
                            <w:r>
                              <w:rPr>
                                <w:i/>
                              </w:rPr>
                              <w:t>PTRS-DownlinkConfig</w:t>
                            </w:r>
                            <w:r w:rsidRPr="009971B8">
                              <w:rPr>
                                <w:lang w:val="en-US"/>
                              </w:rPr>
                              <w:t xml:space="preserve"> is not configured, the UE </w:t>
                            </w:r>
                            <w:r>
                              <w:t>shall</w:t>
                            </w:r>
                            <w:r w:rsidRPr="009971B8">
                              <w:rPr>
                                <w:lang w:val="en-US"/>
                              </w:rPr>
                              <w:t xml:space="preserve"> assume </w:t>
                            </w:r>
                            <w:r w:rsidRPr="009971B8">
                              <w:rPr>
                                <w:i/>
                                <w:iCs/>
                                <w:lang w:val="en-US"/>
                              </w:rPr>
                              <w:t>L</w:t>
                            </w:r>
                            <w:r w:rsidRPr="009971B8">
                              <w:rPr>
                                <w:i/>
                                <w:iCs/>
                                <w:vertAlign w:val="subscript"/>
                                <w:lang w:val="en-US"/>
                              </w:rPr>
                              <w:t xml:space="preserve">PT-RS </w:t>
                            </w:r>
                            <w:r>
                              <w:t>= 1.</w:t>
                            </w:r>
                          </w:p>
                          <w:p w14:paraId="079FA91D" w14:textId="77777777" w:rsidR="00246366" w:rsidRDefault="00246366" w:rsidP="00246366">
                            <w:pPr>
                              <w:spacing w:line="240" w:lineRule="auto"/>
                              <w:ind w:left="851" w:hanging="284"/>
                              <w:rPr>
                                <w:color w:val="000000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if </w:t>
                            </w:r>
                            <w:r w:rsidRPr="009971B8">
                              <w:rPr>
                                <w:lang w:val="en-US"/>
                              </w:rPr>
                              <w:t xml:space="preserve">the higher layer parameter </w:t>
                            </w:r>
                            <w:r w:rsidRPr="009971B8">
                              <w:rPr>
                                <w:i/>
                                <w:lang w:val="en-US"/>
                              </w:rPr>
                              <w:t>frequencyDensity</w:t>
                            </w:r>
                            <w:r>
                              <w:t xml:space="preserve"> given by </w:t>
                            </w:r>
                            <w:r>
                              <w:rPr>
                                <w:i/>
                              </w:rPr>
                              <w:t>PTRS-DownlinkConfig</w:t>
                            </w:r>
                            <w:r w:rsidRPr="009971B8">
                              <w:rPr>
                                <w:lang w:val="en-US"/>
                              </w:rPr>
                              <w:t xml:space="preserve"> is not configured, the UE </w:t>
                            </w:r>
                            <w:r>
                              <w:t>shall</w:t>
                            </w:r>
                            <w:r w:rsidRPr="009971B8">
                              <w:rPr>
                                <w:lang w:val="en-US"/>
                              </w:rPr>
                              <w:t xml:space="preserve"> assume </w:t>
                            </w:r>
                            <w:r w:rsidRPr="009971B8">
                              <w:rPr>
                                <w:i/>
                                <w:iCs/>
                                <w:color w:val="000000"/>
                                <w:lang w:val="en-US" w:eastAsia="ko-KR"/>
                              </w:rPr>
                              <w:t>K</w:t>
                            </w:r>
                            <w:r w:rsidRPr="009971B8">
                              <w:rPr>
                                <w:i/>
                                <w:iCs/>
                                <w:color w:val="000000"/>
                                <w:vertAlign w:val="subscript"/>
                                <w:lang w:val="en-US" w:eastAsia="ko-KR"/>
                              </w:rPr>
                              <w:t>PT-RS</w:t>
                            </w:r>
                            <w:r>
                              <w:rPr>
                                <w:color w:val="000000"/>
                              </w:rPr>
                              <w:t xml:space="preserve"> = 2.</w:t>
                            </w:r>
                          </w:p>
                          <w:p w14:paraId="132768C6" w14:textId="77777777" w:rsidR="00246366" w:rsidRPr="009971B8" w:rsidRDefault="00246366" w:rsidP="00246366">
                            <w:pPr>
                              <w:spacing w:line="240" w:lineRule="auto"/>
                              <w:ind w:left="568" w:hanging="284"/>
                              <w:rPr>
                                <w:lang w:val="en-US"/>
                              </w:rPr>
                            </w:pPr>
                            <w:r w:rsidRPr="009971B8">
                              <w:rPr>
                                <w:lang w:val="en-US"/>
                              </w:rPr>
                              <w:t>-</w:t>
                            </w:r>
                            <w:r w:rsidRPr="009971B8">
                              <w:rPr>
                                <w:lang w:val="en-US"/>
                              </w:rPr>
                              <w:tab/>
                              <w:t>otherwise,</w:t>
                            </w:r>
                            <w:r w:rsidRPr="009971B8">
                              <w:rPr>
                                <w:color w:val="000000"/>
                                <w:lang w:val="en-US"/>
                              </w:rPr>
                              <w:t xml:space="preserve"> if neither of the additional higher layer parameters </w:t>
                            </w:r>
                            <w:r w:rsidRPr="009971B8">
                              <w:rPr>
                                <w:i/>
                                <w:color w:val="000000"/>
                                <w:lang w:val="en-US"/>
                              </w:rPr>
                              <w:t>timeDensity</w:t>
                            </w:r>
                            <w:r w:rsidRPr="009971B8">
                              <w:rPr>
                                <w:color w:val="000000"/>
                                <w:lang w:val="en-US"/>
                              </w:rPr>
                              <w:t xml:space="preserve"> and </w:t>
                            </w:r>
                            <w:r w:rsidRPr="009971B8">
                              <w:rPr>
                                <w:i/>
                                <w:color w:val="000000"/>
                                <w:lang w:val="en-US"/>
                              </w:rPr>
                              <w:t>frequencyDensity</w:t>
                            </w:r>
                            <w:r w:rsidRPr="009971B8">
                              <w:rPr>
                                <w:color w:val="000000"/>
                                <w:lang w:val="en-US"/>
                              </w:rPr>
                              <w:t xml:space="preserve"> are configured and the RNTI equals </w:t>
                            </w:r>
                            <w:r>
                              <w:t xml:space="preserve">MCS-C-RNTI, </w:t>
                            </w:r>
                            <w:r w:rsidRPr="009971B8">
                              <w:rPr>
                                <w:color w:val="000000"/>
                                <w:lang w:val="en-US"/>
                              </w:rPr>
                              <w:t>C-RNTI or CS-RNTI</w:t>
                            </w:r>
                            <w:r>
                              <w:rPr>
                                <w:color w:val="000000"/>
                              </w:rPr>
                              <w:t>,</w:t>
                            </w:r>
                            <w:r>
                              <w:t xml:space="preserve"> the UE shall assume the PT-RS is present with </w:t>
                            </w:r>
                            <w:r w:rsidRPr="009971B8">
                              <w:rPr>
                                <w:i/>
                                <w:iCs/>
                                <w:lang w:val="en-US"/>
                              </w:rPr>
                              <w:t>L</w:t>
                            </w:r>
                            <w:r w:rsidRPr="009971B8">
                              <w:rPr>
                                <w:i/>
                                <w:iCs/>
                                <w:vertAlign w:val="subscript"/>
                                <w:lang w:val="en-US"/>
                              </w:rPr>
                              <w:t xml:space="preserve">PT-RS </w:t>
                            </w:r>
                            <w:r>
                              <w:t xml:space="preserve">= 1, </w:t>
                            </w:r>
                            <w:r w:rsidRPr="009971B8">
                              <w:rPr>
                                <w:i/>
                                <w:iCs/>
                                <w:color w:val="000000"/>
                                <w:lang w:val="en-US" w:eastAsia="ko-KR"/>
                              </w:rPr>
                              <w:t>K</w:t>
                            </w:r>
                            <w:r w:rsidRPr="009971B8">
                              <w:rPr>
                                <w:i/>
                                <w:iCs/>
                                <w:color w:val="000000"/>
                                <w:vertAlign w:val="subscript"/>
                                <w:lang w:val="en-US" w:eastAsia="ko-KR"/>
                              </w:rPr>
                              <w:t>PT-RS</w:t>
                            </w:r>
                            <w:r>
                              <w:rPr>
                                <w:color w:val="000000"/>
                              </w:rPr>
                              <w:t xml:space="preserve"> = 2, and</w:t>
                            </w:r>
                            <w:r w:rsidRPr="009971B8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t>the UE shall assume PT-RS is not present when</w:t>
                            </w:r>
                          </w:p>
                          <w:p w14:paraId="69EB1FFC" w14:textId="77777777" w:rsidR="00246366" w:rsidRPr="009971B8" w:rsidRDefault="00246366" w:rsidP="00246366">
                            <w:pPr>
                              <w:spacing w:line="240" w:lineRule="auto"/>
                              <w:ind w:left="851" w:hanging="284"/>
                              <w:rPr>
                                <w:lang w:val="en-US"/>
                              </w:rPr>
                            </w:pPr>
                            <w:r w:rsidRPr="009971B8">
                              <w:rPr>
                                <w:lang w:val="en-US"/>
                              </w:rPr>
                              <w:t>-</w:t>
                            </w:r>
                            <w:r w:rsidRPr="009971B8">
                              <w:rPr>
                                <w:lang w:val="en-US"/>
                              </w:rPr>
                              <w:tab/>
                              <w:t>the scheduled MCS from Table 5.1.3.1-1 is smaller than 10, or</w:t>
                            </w:r>
                          </w:p>
                          <w:p w14:paraId="7C36FF41" w14:textId="77777777" w:rsidR="00246366" w:rsidRPr="009971B8" w:rsidRDefault="00246366" w:rsidP="00246366">
                            <w:pPr>
                              <w:spacing w:line="240" w:lineRule="auto"/>
                              <w:ind w:left="851" w:hanging="284"/>
                              <w:rPr>
                                <w:lang w:val="en-US"/>
                              </w:rPr>
                            </w:pPr>
                            <w:r w:rsidRPr="009971B8">
                              <w:rPr>
                                <w:lang w:val="en-US"/>
                              </w:rPr>
                              <w:t>-</w:t>
                            </w:r>
                            <w:r w:rsidRPr="009971B8">
                              <w:rPr>
                                <w:lang w:val="en-US"/>
                              </w:rPr>
                              <w:tab/>
                              <w:t xml:space="preserve">the scheduled MCS from Table 5.1.3.1-2 is smaller than 5, or </w:t>
                            </w:r>
                          </w:p>
                          <w:p w14:paraId="64EB525A" w14:textId="77777777" w:rsidR="00246366" w:rsidRPr="009971B8" w:rsidRDefault="00246366" w:rsidP="00246366">
                            <w:pPr>
                              <w:spacing w:line="240" w:lineRule="auto"/>
                              <w:ind w:left="851" w:hanging="284"/>
                              <w:rPr>
                                <w:lang w:val="en-US"/>
                              </w:rPr>
                            </w:pPr>
                            <w:r w:rsidRPr="009971B8">
                              <w:rPr>
                                <w:lang w:val="en-US"/>
                              </w:rPr>
                              <w:t>-</w:t>
                            </w:r>
                            <w:r w:rsidRPr="009971B8">
                              <w:rPr>
                                <w:lang w:val="en-US"/>
                              </w:rPr>
                              <w:tab/>
                              <w:t>the scheduled MCS from Table 5.1.3.1-</w:t>
                            </w:r>
                            <w:r>
                              <w:t>3</w:t>
                            </w:r>
                            <w:r w:rsidRPr="009971B8">
                              <w:rPr>
                                <w:lang w:val="en-US"/>
                              </w:rPr>
                              <w:t xml:space="preserve"> is smaller than </w:t>
                            </w:r>
                            <w:r>
                              <w:t>1</w:t>
                            </w:r>
                            <w:r w:rsidRPr="009971B8">
                              <w:rPr>
                                <w:lang w:val="en-US"/>
                              </w:rPr>
                              <w:t xml:space="preserve">5, or </w:t>
                            </w:r>
                          </w:p>
                          <w:p w14:paraId="32C33CB5" w14:textId="77777777" w:rsidR="00246366" w:rsidRPr="009971B8" w:rsidRDefault="00246366" w:rsidP="00246366">
                            <w:pPr>
                              <w:spacing w:line="240" w:lineRule="auto"/>
                              <w:ind w:left="851" w:hanging="284"/>
                              <w:rPr>
                                <w:color w:val="FF0000"/>
                                <w:u w:val="single"/>
                                <w:lang w:val="en-US"/>
                              </w:rPr>
                            </w:pPr>
                            <w:r w:rsidRPr="009971B8">
                              <w:rPr>
                                <w:color w:val="FF0000"/>
                                <w:u w:val="single"/>
                                <w:lang w:val="en-US"/>
                              </w:rPr>
                              <w:t>-</w:t>
                            </w:r>
                            <w:r w:rsidRPr="009971B8">
                              <w:rPr>
                                <w:color w:val="FF0000"/>
                                <w:u w:val="single"/>
                                <w:lang w:val="en-US"/>
                              </w:rPr>
                              <w:tab/>
                              <w:t>the scheduled MCS from Table 5.1.3.1-</w:t>
                            </w:r>
                            <w:r>
                              <w:rPr>
                                <w:color w:val="FF0000"/>
                                <w:u w:val="single"/>
                              </w:rPr>
                              <w:t>4</w:t>
                            </w:r>
                            <w:r w:rsidRPr="009971B8">
                              <w:rPr>
                                <w:color w:val="FF0000"/>
                                <w:u w:val="single"/>
                                <w:lang w:val="en-US"/>
                              </w:rPr>
                              <w:t xml:space="preserve"> is smaller than </w:t>
                            </w:r>
                            <w:r>
                              <w:rPr>
                                <w:color w:val="FF0000"/>
                                <w:u w:val="single"/>
                              </w:rPr>
                              <w:t>3</w:t>
                            </w:r>
                            <w:r w:rsidRPr="009971B8">
                              <w:rPr>
                                <w:color w:val="FF0000"/>
                                <w:u w:val="single"/>
                                <w:lang w:val="en-US"/>
                              </w:rPr>
                              <w:t xml:space="preserve">, or </w:t>
                            </w:r>
                          </w:p>
                          <w:p w14:paraId="06FCC8D2" w14:textId="77777777" w:rsidR="00246366" w:rsidRPr="009971B8" w:rsidRDefault="00246366" w:rsidP="00246366">
                            <w:pPr>
                              <w:spacing w:line="240" w:lineRule="auto"/>
                              <w:ind w:left="851" w:hanging="284"/>
                              <w:rPr>
                                <w:lang w:val="en-US"/>
                              </w:rPr>
                            </w:pPr>
                            <w:r w:rsidRPr="009971B8">
                              <w:rPr>
                                <w:lang w:val="en-US"/>
                              </w:rPr>
                              <w:t>-</w:t>
                            </w:r>
                            <w:r w:rsidRPr="009971B8">
                              <w:rPr>
                                <w:lang w:val="en-US"/>
                              </w:rPr>
                              <w:tab/>
                              <w:t>the number of scheduled RBs is smaller than 3, or</w:t>
                            </w:r>
                          </w:p>
                          <w:p w14:paraId="2AB0C455" w14:textId="77777777" w:rsidR="00246366" w:rsidRDefault="00246366" w:rsidP="00246366">
                            <w:pPr>
                              <w:spacing w:line="240" w:lineRule="auto"/>
                              <w:ind w:left="568" w:hanging="284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  <w:lang w:val="en-US"/>
                              </w:rPr>
                              <w:t>&lt;omit unchanged text&gt;</w:t>
                            </w:r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</w:p>
                          <w:p w14:paraId="5A68B284" w14:textId="77777777" w:rsidR="00246366" w:rsidRDefault="00246366" w:rsidP="00246366">
                            <w:pPr>
                              <w:spacing w:line="240" w:lineRule="auto"/>
                              <w:rPr>
                                <w:color w:val="000000"/>
                                <w:lang w:eastAsia="ko-KR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The higher layer </w:t>
                            </w:r>
                            <w:r>
                              <w:t xml:space="preserve">parameter </w:t>
                            </w:r>
                            <w:r>
                              <w:rPr>
                                <w:i/>
                                <w:iCs/>
                              </w:rPr>
                              <w:t>PTRS-DownlinkConfig</w:t>
                            </w:r>
                            <w:r>
                              <w:t xml:space="preserve"> provides the parameters </w:t>
                            </w:r>
                            <w:r>
                              <w:rPr>
                                <w:i/>
                                <w:iCs/>
                                <w:lang w:eastAsia="zh-CN"/>
                              </w:rPr>
                              <w:t>ptrs-MCS</w:t>
                            </w:r>
                            <w:r>
                              <w:rPr>
                                <w:i/>
                                <w:iCs/>
                                <w:vertAlign w:val="subscript"/>
                                <w:lang w:eastAsia="zh-CN"/>
                              </w:rPr>
                              <w:t>i</w:t>
                            </w:r>
                            <w:r>
                              <w:rPr>
                                <w:lang w:eastAsia="zh-CN"/>
                              </w:rPr>
                              <w:t xml:space="preserve">, </w:t>
                            </w:r>
                            <w:r>
                              <w:rPr>
                                <w:i/>
                                <w:iCs/>
                                <w:lang w:eastAsia="zh-CN"/>
                              </w:rPr>
                              <w:t>i</w:t>
                            </w:r>
                            <w:r>
                              <w:rPr>
                                <w:iCs/>
                                <w:lang w:eastAsia="zh-CN"/>
                              </w:rPr>
                              <w:t>=1,2,3</w:t>
                            </w:r>
                            <w:r>
                              <w:rPr>
                                <w:lang w:eastAsia="zh-CN"/>
                              </w:rPr>
                              <w:t xml:space="preserve"> and </w:t>
                            </w:r>
                            <w:r>
                              <w:t xml:space="preserve">with values in range 0-29 when </w:t>
                            </w:r>
                            <w:r>
                              <w:rPr>
                                <w:lang w:eastAsia="ko-KR"/>
                              </w:rPr>
                              <w:t xml:space="preserve">MCS Table 5.1.3.1-1 or MCS Table 5.1.3.1-3 is used and 0-28 when MCS Table 5.1.3.1-2 is used, </w:t>
                            </w:r>
                            <w:r>
                              <w:rPr>
                                <w:color w:val="FF0000"/>
                                <w:u w:val="single"/>
                                <w:lang w:eastAsia="ko-KR"/>
                              </w:rPr>
                              <w:t>and 0-27 when MCS Table 5.1.3.1-4 is used,</w:t>
                            </w:r>
                            <w:r>
                              <w:rPr>
                                <w:lang w:eastAsia="ko-KR"/>
                              </w:rPr>
                              <w:t xml:space="preserve"> respectively. </w:t>
                            </w:r>
                            <w:r>
                              <w:rPr>
                                <w:i/>
                                <w:lang w:eastAsia="ko-KR"/>
                              </w:rPr>
                              <w:t xml:space="preserve">ptrs-MCS4 </w:t>
                            </w:r>
                            <w:r>
                              <w:rPr>
                                <w:lang w:eastAsia="ko-KR"/>
                              </w:rPr>
                              <w:t>is not explicitly configured by higher layers but assumed 29</w:t>
                            </w:r>
                            <w:r>
                              <w:t xml:space="preserve"> when </w:t>
                            </w:r>
                            <w:r>
                              <w:rPr>
                                <w:lang w:eastAsia="ko-KR"/>
                              </w:rPr>
                              <w:t xml:space="preserve">MCS Table 5.1.3.1-1 or MCS Table 5.1.3.1-3 is used and 28 when MCS Table 5.1.3.1-2 is used </w:t>
                            </w:r>
                            <w:r>
                              <w:rPr>
                                <w:color w:val="FF0000"/>
                                <w:u w:val="single"/>
                                <w:lang w:eastAsia="ko-KR"/>
                              </w:rPr>
                              <w:t>and 27 when MCS Table 5.1.3.1-4 is used</w:t>
                            </w:r>
                            <w:r>
                              <w:rPr>
                                <w:lang w:eastAsia="ko-KR"/>
                              </w:rPr>
                              <w:t xml:space="preserve">, respectively. The higher layer parameter </w:t>
                            </w:r>
                            <w:r>
                              <w:rPr>
                                <w:i/>
                              </w:rPr>
                              <w:t>frequencyDensity</w:t>
                            </w:r>
                            <w:r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>
                              <w:rPr>
                                <w:iCs/>
                              </w:rPr>
                              <w:t xml:space="preserve">in </w:t>
                            </w:r>
                            <w:r>
                              <w:rPr>
                                <w:i/>
                                <w:iCs/>
                              </w:rPr>
                              <w:t>PTRS-DownlinkConfig</w:t>
                            </w:r>
                            <w:r>
                              <w:t xml:space="preserve"> provides the parameters </w:t>
                            </w:r>
                            <w:r>
                              <w:rPr>
                                <w:i/>
                                <w:iCs/>
                                <w:lang w:eastAsia="zh-CN"/>
                              </w:rPr>
                              <w:t>N</w:t>
                            </w:r>
                            <w:r>
                              <w:rPr>
                                <w:i/>
                                <w:iCs/>
                                <w:vertAlign w:val="subscript"/>
                                <w:lang w:eastAsia="zh-CN"/>
                              </w:rPr>
                              <w:t>RBi</w:t>
                            </w:r>
                            <w:r>
                              <w:rPr>
                                <w:vertAlign w:val="subscript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iCs/>
                                <w:lang w:eastAsia="zh-CN"/>
                              </w:rPr>
                              <w:t>i</w:t>
                            </w:r>
                            <w:r>
                              <w:rPr>
                                <w:iCs/>
                                <w:lang w:eastAsia="zh-CN"/>
                              </w:rPr>
                              <w:t>=0,1</w:t>
                            </w:r>
                            <w:r>
                              <w:rPr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lang w:eastAsia="ko-KR"/>
                              </w:rPr>
                              <w:t>with values in range 1-276.</w:t>
                            </w:r>
                          </w:p>
                          <w:p w14:paraId="7D955049" w14:textId="77777777" w:rsidR="00246366" w:rsidRDefault="00246366" w:rsidP="00246366">
                            <w:pPr>
                              <w:spacing w:line="240" w:lineRule="auto"/>
                              <w:ind w:left="568" w:hanging="284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  <w:lang w:val="en-US"/>
                              </w:rPr>
                              <w:t>&lt;omit unchanged text&gt;</w:t>
                            </w:r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</w:p>
                          <w:p w14:paraId="6435F4A8" w14:textId="77777777" w:rsidR="00246366" w:rsidRDefault="00246366" w:rsidP="00246366">
                            <w:pPr>
                              <w:spacing w:line="240" w:lineRule="aut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  <w:lang w:eastAsia="ko-KR"/>
                              </w:rPr>
                              <w:t>When a UE is receiving PDSCH for retransmission, if the UE is scheduled with an MCS index greater than V, where V=28 for MCS Table 5.1.3.1-1 and Table 5.1.3.1-3, and V=27 for MCS Table 5.1.3.1-2</w:t>
                            </w:r>
                            <w:r>
                              <w:rPr>
                                <w:color w:val="FF0000"/>
                                <w:u w:val="single"/>
                                <w:lang w:eastAsia="ko-KR"/>
                              </w:rPr>
                              <w:t>, and V=26 for MCS Table 5.1.3.1-4</w:t>
                            </w:r>
                            <w:r>
                              <w:rPr>
                                <w:color w:val="000000"/>
                                <w:lang w:eastAsia="ko-KR"/>
                              </w:rPr>
                              <w:t xml:space="preserve"> respectively, the MCS for the PT-RS time-density determination is obtained from the DCI received for the same transport block in the initial transmission, which is smaller than or equal to V. </w:t>
                            </w:r>
                          </w:p>
                          <w:p w14:paraId="04F7BFDB" w14:textId="77777777" w:rsidR="00246366" w:rsidRDefault="00246366" w:rsidP="00246366">
                            <w:pPr>
                              <w:spacing w:line="240" w:lineRule="auto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&lt;omit unchanged text&gt;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A4C0ED4" id="_x0000_s1027" type="#_x0000_t202" style="width:497.1pt;height:85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">
                <v:textbox style="mso-fit-shape-to-text:t">
                  <w:txbxContent>
                    <w:p w14:paraId="2B5DEB05" w14:textId="77777777" w:rsidR="00246366" w:rsidRDefault="00246366" w:rsidP="00246366">
                      <w:pPr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>TP for 38.214 v16.4.0</w:t>
                      </w:r>
                    </w:p>
                    <w:p w14:paraId="4D0DF50F" w14:textId="77777777" w:rsidR="00246366" w:rsidRPr="009971B8" w:rsidRDefault="00246366" w:rsidP="00246366">
                      <w:pPr>
                        <w:keepNext/>
                        <w:keepLines/>
                        <w:spacing w:before="120" w:line="240" w:lineRule="auto"/>
                        <w:ind w:left="1418" w:hanging="1418"/>
                        <w:outlineLvl w:val="3"/>
                        <w:rPr>
                          <w:color w:val="000000"/>
                          <w:sz w:val="24"/>
                          <w:lang w:val="en-US"/>
                        </w:rPr>
                      </w:pPr>
                      <w:r w:rsidRPr="009971B8">
                        <w:rPr>
                          <w:color w:val="000000"/>
                          <w:sz w:val="24"/>
                          <w:lang w:val="en-US"/>
                        </w:rPr>
                        <w:t>5.1.6.3</w:t>
                      </w:r>
                      <w:r w:rsidRPr="009971B8">
                        <w:rPr>
                          <w:color w:val="000000"/>
                          <w:sz w:val="24"/>
                          <w:lang w:val="en-US"/>
                        </w:rPr>
                        <w:tab/>
                        <w:t>PT-RS reception procedure</w:t>
                      </w:r>
                    </w:p>
                    <w:p w14:paraId="2B7F1CEA" w14:textId="77777777" w:rsidR="00246366" w:rsidRDefault="00246366" w:rsidP="00246366">
                      <w:pPr>
                        <w:spacing w:line="240" w:lineRule="auto"/>
                        <w:rPr>
                          <w:color w:val="FF0000"/>
                          <w:lang w:eastAsia="zh-CN"/>
                        </w:rPr>
                      </w:pPr>
                      <w:r>
                        <w:rPr>
                          <w:color w:val="FF0000"/>
                        </w:rPr>
                        <w:t>&lt;omit unchanged text&gt;</w:t>
                      </w:r>
                    </w:p>
                    <w:p w14:paraId="4684F607" w14:textId="77777777" w:rsidR="00246366" w:rsidRDefault="00246366" w:rsidP="00246366">
                      <w:pPr>
                        <w:spacing w:line="240" w:lineRule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If a UE is configured with the higher layer parameter </w:t>
                      </w:r>
                      <w:r>
                        <w:rPr>
                          <w:i/>
                        </w:rPr>
                        <w:t>phaseTrackingRS</w:t>
                      </w:r>
                      <w:r>
                        <w:rPr>
                          <w:i/>
                          <w:color w:val="00000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in</w:t>
                      </w:r>
                      <w:r>
                        <w:t xml:space="preserve"> </w:t>
                      </w:r>
                      <w:r>
                        <w:rPr>
                          <w:i/>
                          <w:color w:val="000000"/>
                        </w:rPr>
                        <w:t>DMRS-DownlinkConfig</w:t>
                      </w:r>
                      <w:r>
                        <w:rPr>
                          <w:color w:val="000000"/>
                        </w:rPr>
                        <w:t>,</w:t>
                      </w:r>
                    </w:p>
                    <w:p w14:paraId="75DF4D25" w14:textId="77777777" w:rsidR="00246366" w:rsidRPr="009971B8" w:rsidRDefault="00246366" w:rsidP="00246366">
                      <w:pPr>
                        <w:spacing w:line="240" w:lineRule="auto"/>
                        <w:ind w:left="568" w:hanging="284"/>
                        <w:rPr>
                          <w:lang w:val="en-US"/>
                        </w:rPr>
                      </w:pPr>
                      <w:r w:rsidRPr="009971B8">
                        <w:rPr>
                          <w:lang w:val="en-US" w:eastAsia="ja-JP"/>
                        </w:rPr>
                        <w:t>-</w:t>
                      </w:r>
                      <w:r w:rsidRPr="009971B8">
                        <w:rPr>
                          <w:lang w:val="en-US" w:eastAsia="ja-JP"/>
                        </w:rPr>
                        <w:tab/>
                        <w:t xml:space="preserve">the higher layer parameters </w:t>
                      </w:r>
                      <w:r w:rsidRPr="009971B8">
                        <w:rPr>
                          <w:i/>
                          <w:iCs/>
                          <w:lang w:val="en-US"/>
                        </w:rPr>
                        <w:t>timeDensity</w:t>
                      </w:r>
                      <w:r w:rsidRPr="009971B8">
                        <w:rPr>
                          <w:lang w:val="en-US"/>
                        </w:rPr>
                        <w:t xml:space="preserve"> and </w:t>
                      </w:r>
                      <w:r w:rsidRPr="009971B8">
                        <w:rPr>
                          <w:i/>
                          <w:iCs/>
                          <w:lang w:val="en-US"/>
                        </w:rPr>
                        <w:t>frequencyDensity</w:t>
                      </w:r>
                      <w:r w:rsidRPr="009971B8">
                        <w:rPr>
                          <w:lang w:val="en-US"/>
                        </w:rPr>
                        <w:t xml:space="preserve"> in </w:t>
                      </w:r>
                      <w:r w:rsidRPr="009971B8">
                        <w:rPr>
                          <w:i/>
                          <w:iCs/>
                          <w:lang w:val="en-US"/>
                        </w:rPr>
                        <w:t xml:space="preserve">PTRS-DownlinkConfig </w:t>
                      </w:r>
                      <w:r w:rsidRPr="009971B8">
                        <w:rPr>
                          <w:lang w:val="en-US"/>
                        </w:rPr>
                        <w:t xml:space="preserve">indicate the threshold values </w:t>
                      </w:r>
                      <w:r w:rsidRPr="009971B8">
                        <w:rPr>
                          <w:i/>
                          <w:iCs/>
                          <w:lang w:val="en-US" w:eastAsia="zh-CN"/>
                        </w:rPr>
                        <w:t>ptrs-MCS</w:t>
                      </w:r>
                      <w:r w:rsidRPr="009971B8">
                        <w:rPr>
                          <w:i/>
                          <w:iCs/>
                          <w:vertAlign w:val="subscript"/>
                          <w:lang w:val="en-US" w:eastAsia="zh-CN"/>
                        </w:rPr>
                        <w:t>i</w:t>
                      </w:r>
                      <w:r w:rsidRPr="009971B8">
                        <w:rPr>
                          <w:lang w:val="en-US" w:eastAsia="zh-CN"/>
                        </w:rPr>
                        <w:t xml:space="preserve">, </w:t>
                      </w:r>
                      <w:r w:rsidRPr="009971B8">
                        <w:rPr>
                          <w:i/>
                          <w:iCs/>
                          <w:lang w:val="en-US" w:eastAsia="zh-CN"/>
                        </w:rPr>
                        <w:t>i</w:t>
                      </w:r>
                      <w:r w:rsidRPr="009971B8">
                        <w:rPr>
                          <w:lang w:val="en-US" w:eastAsia="zh-CN"/>
                        </w:rPr>
                        <w:t xml:space="preserve">=1,2,3 and </w:t>
                      </w:r>
                      <w:r w:rsidRPr="009971B8">
                        <w:rPr>
                          <w:i/>
                          <w:iCs/>
                          <w:lang w:val="en-US"/>
                        </w:rPr>
                        <w:t>N</w:t>
                      </w:r>
                      <w:r w:rsidRPr="009971B8">
                        <w:rPr>
                          <w:i/>
                          <w:iCs/>
                          <w:vertAlign w:val="subscript"/>
                          <w:lang w:val="en-US"/>
                        </w:rPr>
                        <w:t>RB,i</w:t>
                      </w:r>
                      <w:r w:rsidRPr="009971B8">
                        <w:rPr>
                          <w:lang w:val="en-US"/>
                        </w:rPr>
                        <w:t xml:space="preserve"> , </w:t>
                      </w:r>
                      <w:r w:rsidRPr="009971B8">
                        <w:rPr>
                          <w:i/>
                          <w:iCs/>
                          <w:lang w:val="en-US" w:eastAsia="zh-CN"/>
                        </w:rPr>
                        <w:t>i</w:t>
                      </w:r>
                      <w:r w:rsidRPr="009971B8">
                        <w:rPr>
                          <w:lang w:val="en-US" w:eastAsia="zh-CN"/>
                        </w:rPr>
                        <w:t xml:space="preserve">=0,1, as shown in Table 5.1.6.3-1 and Table 5.1.6.3-2, </w:t>
                      </w:r>
                      <w:r w:rsidRPr="009971B8">
                        <w:rPr>
                          <w:lang w:val="en-US"/>
                        </w:rPr>
                        <w:t xml:space="preserve">respectively. </w:t>
                      </w:r>
                    </w:p>
                    <w:p w14:paraId="129F8625" w14:textId="77777777" w:rsidR="00246366" w:rsidRPr="009971B8" w:rsidRDefault="00246366" w:rsidP="00246366">
                      <w:pPr>
                        <w:spacing w:line="240" w:lineRule="auto"/>
                        <w:ind w:left="568" w:hanging="284"/>
                        <w:rPr>
                          <w:lang w:val="en-US"/>
                        </w:rPr>
                      </w:pPr>
                      <w:r w:rsidRPr="009971B8">
                        <w:rPr>
                          <w:lang w:val="en-US"/>
                        </w:rPr>
                        <w:t>-</w:t>
                      </w:r>
                      <w:r w:rsidRPr="009971B8">
                        <w:rPr>
                          <w:lang w:val="en-US"/>
                        </w:rPr>
                        <w:tab/>
                        <w:t xml:space="preserve">if either or both of the additional higher layer parameters </w:t>
                      </w:r>
                      <w:r w:rsidRPr="009971B8">
                        <w:rPr>
                          <w:i/>
                          <w:lang w:val="en-US"/>
                        </w:rPr>
                        <w:t xml:space="preserve">timeDensity </w:t>
                      </w:r>
                      <w:r w:rsidRPr="009971B8">
                        <w:rPr>
                          <w:lang w:val="en-US"/>
                        </w:rPr>
                        <w:t xml:space="preserve">and </w:t>
                      </w:r>
                      <w:r w:rsidRPr="009971B8">
                        <w:rPr>
                          <w:i/>
                          <w:lang w:val="en-US"/>
                        </w:rPr>
                        <w:t xml:space="preserve">frequencyDensity </w:t>
                      </w:r>
                      <w:r w:rsidRPr="009971B8">
                        <w:rPr>
                          <w:lang w:val="en-US"/>
                        </w:rPr>
                        <w:t>are configured, and the RNTI equals</w:t>
                      </w:r>
                      <w:r>
                        <w:t xml:space="preserve"> MCS-C-RNTI,</w:t>
                      </w:r>
                      <w:r w:rsidRPr="009971B8">
                        <w:rPr>
                          <w:lang w:val="en-US"/>
                        </w:rPr>
                        <w:t xml:space="preserve"> C-RNTI or CS-RNTI, the UE shall assume the PT-RS antenna port' presence and pattern </w:t>
                      </w:r>
                      <w:r>
                        <w:t>is</w:t>
                      </w:r>
                      <w:r w:rsidRPr="009971B8">
                        <w:rPr>
                          <w:lang w:val="en-US"/>
                        </w:rPr>
                        <w:t xml:space="preserve"> a function of the corresponding scheduled MCS of the corresponding codeword and scheduled bandwidth in corresponding bandwidth part as shown in Table 5.1.6.3-1 and Table 5.1.6.3-2, </w:t>
                      </w:r>
                    </w:p>
                    <w:p w14:paraId="0CE9FD1B" w14:textId="77777777" w:rsidR="00246366" w:rsidRDefault="00246366" w:rsidP="00246366">
                      <w:pPr>
                        <w:spacing w:line="240" w:lineRule="auto"/>
                        <w:ind w:left="851" w:hanging="284"/>
                      </w:pPr>
                      <w:r w:rsidRPr="009971B8">
                        <w:rPr>
                          <w:lang w:val="en-US"/>
                        </w:rPr>
                        <w:t>-</w:t>
                      </w:r>
                      <w:r w:rsidRPr="009971B8">
                        <w:rPr>
                          <w:lang w:val="en-US"/>
                        </w:rPr>
                        <w:tab/>
                        <w:t xml:space="preserve">if the higher layer parameter </w:t>
                      </w:r>
                      <w:r w:rsidRPr="009971B8">
                        <w:rPr>
                          <w:i/>
                          <w:lang w:val="en-US"/>
                        </w:rPr>
                        <w:t>timeDensity</w:t>
                      </w:r>
                      <w:r>
                        <w:t xml:space="preserve"> given by </w:t>
                      </w:r>
                      <w:r>
                        <w:rPr>
                          <w:i/>
                        </w:rPr>
                        <w:t>PTRS-DownlinkConfig</w:t>
                      </w:r>
                      <w:r w:rsidRPr="009971B8">
                        <w:rPr>
                          <w:lang w:val="en-US"/>
                        </w:rPr>
                        <w:t xml:space="preserve"> is not configured, the UE </w:t>
                      </w:r>
                      <w:r>
                        <w:t>shall</w:t>
                      </w:r>
                      <w:r w:rsidRPr="009971B8">
                        <w:rPr>
                          <w:lang w:val="en-US"/>
                        </w:rPr>
                        <w:t xml:space="preserve"> assume </w:t>
                      </w:r>
                      <w:r w:rsidRPr="009971B8">
                        <w:rPr>
                          <w:i/>
                          <w:iCs/>
                          <w:lang w:val="en-US"/>
                        </w:rPr>
                        <w:t>L</w:t>
                      </w:r>
                      <w:r w:rsidRPr="009971B8">
                        <w:rPr>
                          <w:i/>
                          <w:iCs/>
                          <w:vertAlign w:val="subscript"/>
                          <w:lang w:val="en-US"/>
                        </w:rPr>
                        <w:t xml:space="preserve">PT-RS </w:t>
                      </w:r>
                      <w:r>
                        <w:t>= 1.</w:t>
                      </w:r>
                    </w:p>
                    <w:p w14:paraId="079FA91D" w14:textId="77777777" w:rsidR="00246366" w:rsidRDefault="00246366" w:rsidP="00246366">
                      <w:pPr>
                        <w:spacing w:line="240" w:lineRule="auto"/>
                        <w:ind w:left="851" w:hanging="284"/>
                        <w:rPr>
                          <w:color w:val="000000"/>
                        </w:rPr>
                      </w:pPr>
                      <w:r>
                        <w:t>-</w:t>
                      </w:r>
                      <w:r>
                        <w:tab/>
                        <w:t xml:space="preserve">if </w:t>
                      </w:r>
                      <w:r w:rsidRPr="009971B8">
                        <w:rPr>
                          <w:lang w:val="en-US"/>
                        </w:rPr>
                        <w:t xml:space="preserve">the higher layer parameter </w:t>
                      </w:r>
                      <w:r w:rsidRPr="009971B8">
                        <w:rPr>
                          <w:i/>
                          <w:lang w:val="en-US"/>
                        </w:rPr>
                        <w:t>frequencyDensity</w:t>
                      </w:r>
                      <w:r>
                        <w:t xml:space="preserve"> given by </w:t>
                      </w:r>
                      <w:r>
                        <w:rPr>
                          <w:i/>
                        </w:rPr>
                        <w:t>PTRS-DownlinkConfig</w:t>
                      </w:r>
                      <w:r w:rsidRPr="009971B8">
                        <w:rPr>
                          <w:lang w:val="en-US"/>
                        </w:rPr>
                        <w:t xml:space="preserve"> is not configured, the UE </w:t>
                      </w:r>
                      <w:r>
                        <w:t>shall</w:t>
                      </w:r>
                      <w:r w:rsidRPr="009971B8">
                        <w:rPr>
                          <w:lang w:val="en-US"/>
                        </w:rPr>
                        <w:t xml:space="preserve"> assume </w:t>
                      </w:r>
                      <w:r w:rsidRPr="009971B8">
                        <w:rPr>
                          <w:i/>
                          <w:iCs/>
                          <w:color w:val="000000"/>
                          <w:lang w:val="en-US" w:eastAsia="ko-KR"/>
                        </w:rPr>
                        <w:t>K</w:t>
                      </w:r>
                      <w:r w:rsidRPr="009971B8">
                        <w:rPr>
                          <w:i/>
                          <w:iCs/>
                          <w:color w:val="000000"/>
                          <w:vertAlign w:val="subscript"/>
                          <w:lang w:val="en-US" w:eastAsia="ko-KR"/>
                        </w:rPr>
                        <w:t>PT-RS</w:t>
                      </w:r>
                      <w:r>
                        <w:rPr>
                          <w:color w:val="000000"/>
                        </w:rPr>
                        <w:t xml:space="preserve"> = 2.</w:t>
                      </w:r>
                    </w:p>
                    <w:p w14:paraId="132768C6" w14:textId="77777777" w:rsidR="00246366" w:rsidRPr="009971B8" w:rsidRDefault="00246366" w:rsidP="00246366">
                      <w:pPr>
                        <w:spacing w:line="240" w:lineRule="auto"/>
                        <w:ind w:left="568" w:hanging="284"/>
                        <w:rPr>
                          <w:lang w:val="en-US"/>
                        </w:rPr>
                      </w:pPr>
                      <w:r w:rsidRPr="009971B8">
                        <w:rPr>
                          <w:lang w:val="en-US"/>
                        </w:rPr>
                        <w:t>-</w:t>
                      </w:r>
                      <w:r w:rsidRPr="009971B8">
                        <w:rPr>
                          <w:lang w:val="en-US"/>
                        </w:rPr>
                        <w:tab/>
                        <w:t>otherwise,</w:t>
                      </w:r>
                      <w:r w:rsidRPr="009971B8">
                        <w:rPr>
                          <w:color w:val="000000"/>
                          <w:lang w:val="en-US"/>
                        </w:rPr>
                        <w:t xml:space="preserve"> if neither of the additional higher layer parameters </w:t>
                      </w:r>
                      <w:r w:rsidRPr="009971B8">
                        <w:rPr>
                          <w:i/>
                          <w:color w:val="000000"/>
                          <w:lang w:val="en-US"/>
                        </w:rPr>
                        <w:t>timeDensity</w:t>
                      </w:r>
                      <w:r w:rsidRPr="009971B8">
                        <w:rPr>
                          <w:color w:val="000000"/>
                          <w:lang w:val="en-US"/>
                        </w:rPr>
                        <w:t xml:space="preserve"> and </w:t>
                      </w:r>
                      <w:r w:rsidRPr="009971B8">
                        <w:rPr>
                          <w:i/>
                          <w:color w:val="000000"/>
                          <w:lang w:val="en-US"/>
                        </w:rPr>
                        <w:t>frequencyDensity</w:t>
                      </w:r>
                      <w:r w:rsidRPr="009971B8">
                        <w:rPr>
                          <w:color w:val="000000"/>
                          <w:lang w:val="en-US"/>
                        </w:rPr>
                        <w:t xml:space="preserve"> are configured and the RNTI equals </w:t>
                      </w:r>
                      <w:r>
                        <w:t xml:space="preserve">MCS-C-RNTI, </w:t>
                      </w:r>
                      <w:r w:rsidRPr="009971B8">
                        <w:rPr>
                          <w:color w:val="000000"/>
                          <w:lang w:val="en-US"/>
                        </w:rPr>
                        <w:t>C-RNTI or CS-RNTI</w:t>
                      </w:r>
                      <w:r>
                        <w:rPr>
                          <w:color w:val="000000"/>
                        </w:rPr>
                        <w:t>,</w:t>
                      </w:r>
                      <w:r>
                        <w:t xml:space="preserve"> the UE shall assume the PT-RS is present with </w:t>
                      </w:r>
                      <w:r w:rsidRPr="009971B8">
                        <w:rPr>
                          <w:i/>
                          <w:iCs/>
                          <w:lang w:val="en-US"/>
                        </w:rPr>
                        <w:t>L</w:t>
                      </w:r>
                      <w:r w:rsidRPr="009971B8">
                        <w:rPr>
                          <w:i/>
                          <w:iCs/>
                          <w:vertAlign w:val="subscript"/>
                          <w:lang w:val="en-US"/>
                        </w:rPr>
                        <w:t xml:space="preserve">PT-RS </w:t>
                      </w:r>
                      <w:r>
                        <w:t xml:space="preserve">= 1, </w:t>
                      </w:r>
                      <w:r w:rsidRPr="009971B8">
                        <w:rPr>
                          <w:i/>
                          <w:iCs/>
                          <w:color w:val="000000"/>
                          <w:lang w:val="en-US" w:eastAsia="ko-KR"/>
                        </w:rPr>
                        <w:t>K</w:t>
                      </w:r>
                      <w:r w:rsidRPr="009971B8">
                        <w:rPr>
                          <w:i/>
                          <w:iCs/>
                          <w:color w:val="000000"/>
                          <w:vertAlign w:val="subscript"/>
                          <w:lang w:val="en-US" w:eastAsia="ko-KR"/>
                        </w:rPr>
                        <w:t>PT-RS</w:t>
                      </w:r>
                      <w:r>
                        <w:rPr>
                          <w:color w:val="000000"/>
                        </w:rPr>
                        <w:t xml:space="preserve"> = 2, and</w:t>
                      </w:r>
                      <w:r w:rsidRPr="009971B8">
                        <w:rPr>
                          <w:lang w:val="en-US"/>
                        </w:rPr>
                        <w:t xml:space="preserve"> </w:t>
                      </w:r>
                      <w:r>
                        <w:t>the UE shall assume PT-RS is not present when</w:t>
                      </w:r>
                    </w:p>
                    <w:p w14:paraId="69EB1FFC" w14:textId="77777777" w:rsidR="00246366" w:rsidRPr="009971B8" w:rsidRDefault="00246366" w:rsidP="00246366">
                      <w:pPr>
                        <w:spacing w:line="240" w:lineRule="auto"/>
                        <w:ind w:left="851" w:hanging="284"/>
                        <w:rPr>
                          <w:lang w:val="en-US"/>
                        </w:rPr>
                      </w:pPr>
                      <w:r w:rsidRPr="009971B8">
                        <w:rPr>
                          <w:lang w:val="en-US"/>
                        </w:rPr>
                        <w:t>-</w:t>
                      </w:r>
                      <w:r w:rsidRPr="009971B8">
                        <w:rPr>
                          <w:lang w:val="en-US"/>
                        </w:rPr>
                        <w:tab/>
                        <w:t>the scheduled MCS from Table 5.1.3.1-1 is smaller than 10, or</w:t>
                      </w:r>
                    </w:p>
                    <w:p w14:paraId="7C36FF41" w14:textId="77777777" w:rsidR="00246366" w:rsidRPr="009971B8" w:rsidRDefault="00246366" w:rsidP="00246366">
                      <w:pPr>
                        <w:spacing w:line="240" w:lineRule="auto"/>
                        <w:ind w:left="851" w:hanging="284"/>
                        <w:rPr>
                          <w:lang w:val="en-US"/>
                        </w:rPr>
                      </w:pPr>
                      <w:r w:rsidRPr="009971B8">
                        <w:rPr>
                          <w:lang w:val="en-US"/>
                        </w:rPr>
                        <w:t>-</w:t>
                      </w:r>
                      <w:r w:rsidRPr="009971B8">
                        <w:rPr>
                          <w:lang w:val="en-US"/>
                        </w:rPr>
                        <w:tab/>
                        <w:t xml:space="preserve">the scheduled MCS from Table 5.1.3.1-2 is smaller than 5, or </w:t>
                      </w:r>
                    </w:p>
                    <w:p w14:paraId="64EB525A" w14:textId="77777777" w:rsidR="00246366" w:rsidRPr="009971B8" w:rsidRDefault="00246366" w:rsidP="00246366">
                      <w:pPr>
                        <w:spacing w:line="240" w:lineRule="auto"/>
                        <w:ind w:left="851" w:hanging="284"/>
                        <w:rPr>
                          <w:lang w:val="en-US"/>
                        </w:rPr>
                      </w:pPr>
                      <w:r w:rsidRPr="009971B8">
                        <w:rPr>
                          <w:lang w:val="en-US"/>
                        </w:rPr>
                        <w:t>-</w:t>
                      </w:r>
                      <w:r w:rsidRPr="009971B8">
                        <w:rPr>
                          <w:lang w:val="en-US"/>
                        </w:rPr>
                        <w:tab/>
                        <w:t>the scheduled MCS from Table 5.1.3.1-</w:t>
                      </w:r>
                      <w:r>
                        <w:t>3</w:t>
                      </w:r>
                      <w:r w:rsidRPr="009971B8">
                        <w:rPr>
                          <w:lang w:val="en-US"/>
                        </w:rPr>
                        <w:t xml:space="preserve"> is smaller than </w:t>
                      </w:r>
                      <w:r>
                        <w:t>1</w:t>
                      </w:r>
                      <w:r w:rsidRPr="009971B8">
                        <w:rPr>
                          <w:lang w:val="en-US"/>
                        </w:rPr>
                        <w:t xml:space="preserve">5, or </w:t>
                      </w:r>
                    </w:p>
                    <w:p w14:paraId="32C33CB5" w14:textId="77777777" w:rsidR="00246366" w:rsidRPr="009971B8" w:rsidRDefault="00246366" w:rsidP="00246366">
                      <w:pPr>
                        <w:spacing w:line="240" w:lineRule="auto"/>
                        <w:ind w:left="851" w:hanging="284"/>
                        <w:rPr>
                          <w:color w:val="FF0000"/>
                          <w:u w:val="single"/>
                          <w:lang w:val="en-US"/>
                        </w:rPr>
                      </w:pPr>
                      <w:r w:rsidRPr="009971B8">
                        <w:rPr>
                          <w:color w:val="FF0000"/>
                          <w:u w:val="single"/>
                          <w:lang w:val="en-US"/>
                        </w:rPr>
                        <w:t>-</w:t>
                      </w:r>
                      <w:r w:rsidRPr="009971B8">
                        <w:rPr>
                          <w:color w:val="FF0000"/>
                          <w:u w:val="single"/>
                          <w:lang w:val="en-US"/>
                        </w:rPr>
                        <w:tab/>
                        <w:t>the scheduled MCS from Table 5.1.3.1-</w:t>
                      </w:r>
                      <w:r>
                        <w:rPr>
                          <w:color w:val="FF0000"/>
                          <w:u w:val="single"/>
                        </w:rPr>
                        <w:t>4</w:t>
                      </w:r>
                      <w:r w:rsidRPr="009971B8">
                        <w:rPr>
                          <w:color w:val="FF0000"/>
                          <w:u w:val="single"/>
                          <w:lang w:val="en-US"/>
                        </w:rPr>
                        <w:t xml:space="preserve"> is smaller than </w:t>
                      </w:r>
                      <w:r>
                        <w:rPr>
                          <w:color w:val="FF0000"/>
                          <w:u w:val="single"/>
                        </w:rPr>
                        <w:t>3</w:t>
                      </w:r>
                      <w:r w:rsidRPr="009971B8">
                        <w:rPr>
                          <w:color w:val="FF0000"/>
                          <w:u w:val="single"/>
                          <w:lang w:val="en-US"/>
                        </w:rPr>
                        <w:t xml:space="preserve">, or </w:t>
                      </w:r>
                    </w:p>
                    <w:p w14:paraId="06FCC8D2" w14:textId="77777777" w:rsidR="00246366" w:rsidRPr="009971B8" w:rsidRDefault="00246366" w:rsidP="00246366">
                      <w:pPr>
                        <w:spacing w:line="240" w:lineRule="auto"/>
                        <w:ind w:left="851" w:hanging="284"/>
                        <w:rPr>
                          <w:lang w:val="en-US"/>
                        </w:rPr>
                      </w:pPr>
                      <w:r w:rsidRPr="009971B8">
                        <w:rPr>
                          <w:lang w:val="en-US"/>
                        </w:rPr>
                        <w:t>-</w:t>
                      </w:r>
                      <w:r w:rsidRPr="009971B8">
                        <w:rPr>
                          <w:lang w:val="en-US"/>
                        </w:rPr>
                        <w:tab/>
                        <w:t>the number of scheduled RBs is smaller than 3, or</w:t>
                      </w:r>
                    </w:p>
                    <w:p w14:paraId="2AB0C455" w14:textId="77777777" w:rsidR="00246366" w:rsidRDefault="00246366" w:rsidP="00246366">
                      <w:pPr>
                        <w:spacing w:line="240" w:lineRule="auto"/>
                        <w:ind w:left="568" w:hanging="284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  <w:lang w:val="en-US"/>
                        </w:rPr>
                        <w:t>&lt;omit unchanged text&gt;</w:t>
                      </w:r>
                      <w:r>
                        <w:rPr>
                          <w:color w:val="FF0000"/>
                        </w:rPr>
                        <w:t xml:space="preserve"> </w:t>
                      </w:r>
                    </w:p>
                    <w:p w14:paraId="5A68B284" w14:textId="77777777" w:rsidR="00246366" w:rsidRDefault="00246366" w:rsidP="00246366">
                      <w:pPr>
                        <w:spacing w:line="240" w:lineRule="auto"/>
                        <w:rPr>
                          <w:color w:val="000000"/>
                          <w:lang w:eastAsia="ko-KR"/>
                        </w:rPr>
                      </w:pPr>
                      <w:r>
                        <w:rPr>
                          <w:color w:val="000000"/>
                        </w:rPr>
                        <w:t xml:space="preserve">The higher layer </w:t>
                      </w:r>
                      <w:r>
                        <w:t xml:space="preserve">parameter </w:t>
                      </w:r>
                      <w:r>
                        <w:rPr>
                          <w:i/>
                          <w:iCs/>
                        </w:rPr>
                        <w:t>PTRS-DownlinkConfig</w:t>
                      </w:r>
                      <w:r>
                        <w:t xml:space="preserve"> provides the parameters </w:t>
                      </w:r>
                      <w:r>
                        <w:rPr>
                          <w:i/>
                          <w:iCs/>
                          <w:lang w:eastAsia="zh-CN"/>
                        </w:rPr>
                        <w:t>ptrs-MCS</w:t>
                      </w:r>
                      <w:r>
                        <w:rPr>
                          <w:i/>
                          <w:iCs/>
                          <w:vertAlign w:val="subscript"/>
                          <w:lang w:eastAsia="zh-CN"/>
                        </w:rPr>
                        <w:t>i</w:t>
                      </w:r>
                      <w:r>
                        <w:rPr>
                          <w:lang w:eastAsia="zh-CN"/>
                        </w:rPr>
                        <w:t xml:space="preserve">, </w:t>
                      </w:r>
                      <w:r>
                        <w:rPr>
                          <w:i/>
                          <w:iCs/>
                          <w:lang w:eastAsia="zh-CN"/>
                        </w:rPr>
                        <w:t>i</w:t>
                      </w:r>
                      <w:r>
                        <w:rPr>
                          <w:iCs/>
                          <w:lang w:eastAsia="zh-CN"/>
                        </w:rPr>
                        <w:t>=1,2,3</w:t>
                      </w:r>
                      <w:r>
                        <w:rPr>
                          <w:lang w:eastAsia="zh-CN"/>
                        </w:rPr>
                        <w:t xml:space="preserve"> and </w:t>
                      </w:r>
                      <w:r>
                        <w:t xml:space="preserve">with values in range 0-29 when </w:t>
                      </w:r>
                      <w:r>
                        <w:rPr>
                          <w:lang w:eastAsia="ko-KR"/>
                        </w:rPr>
                        <w:t xml:space="preserve">MCS Table 5.1.3.1-1 or MCS Table 5.1.3.1-3 is used and 0-28 when MCS Table 5.1.3.1-2 is used, </w:t>
                      </w:r>
                      <w:r>
                        <w:rPr>
                          <w:color w:val="FF0000"/>
                          <w:u w:val="single"/>
                          <w:lang w:eastAsia="ko-KR"/>
                        </w:rPr>
                        <w:t>and 0-27 when MCS Table 5.1.3.1-4 is used,</w:t>
                      </w:r>
                      <w:r>
                        <w:rPr>
                          <w:lang w:eastAsia="ko-KR"/>
                        </w:rPr>
                        <w:t xml:space="preserve"> respectively. </w:t>
                      </w:r>
                      <w:r>
                        <w:rPr>
                          <w:i/>
                          <w:lang w:eastAsia="ko-KR"/>
                        </w:rPr>
                        <w:t xml:space="preserve">ptrs-MCS4 </w:t>
                      </w:r>
                      <w:r>
                        <w:rPr>
                          <w:lang w:eastAsia="ko-KR"/>
                        </w:rPr>
                        <w:t>is not explicitly configured by higher layers but assumed 29</w:t>
                      </w:r>
                      <w:r>
                        <w:t xml:space="preserve"> when </w:t>
                      </w:r>
                      <w:r>
                        <w:rPr>
                          <w:lang w:eastAsia="ko-KR"/>
                        </w:rPr>
                        <w:t xml:space="preserve">MCS Table 5.1.3.1-1 or MCS Table 5.1.3.1-3 is used and 28 when MCS Table 5.1.3.1-2 is used </w:t>
                      </w:r>
                      <w:r>
                        <w:rPr>
                          <w:color w:val="FF0000"/>
                          <w:u w:val="single"/>
                          <w:lang w:eastAsia="ko-KR"/>
                        </w:rPr>
                        <w:t>and 27 when MCS Table 5.1.3.1-4 is used</w:t>
                      </w:r>
                      <w:r>
                        <w:rPr>
                          <w:lang w:eastAsia="ko-KR"/>
                        </w:rPr>
                        <w:t xml:space="preserve">, respectively. The higher layer parameter </w:t>
                      </w:r>
                      <w:r>
                        <w:rPr>
                          <w:i/>
                        </w:rPr>
                        <w:t>frequencyDensity</w:t>
                      </w:r>
                      <w:r>
                        <w:rPr>
                          <w:i/>
                          <w:iCs/>
                        </w:rPr>
                        <w:t xml:space="preserve"> </w:t>
                      </w:r>
                      <w:r>
                        <w:rPr>
                          <w:iCs/>
                        </w:rPr>
                        <w:t xml:space="preserve">in </w:t>
                      </w:r>
                      <w:r>
                        <w:rPr>
                          <w:i/>
                          <w:iCs/>
                        </w:rPr>
                        <w:t>PTRS-DownlinkConfig</w:t>
                      </w:r>
                      <w:r>
                        <w:t xml:space="preserve"> provides the parameters </w:t>
                      </w:r>
                      <w:r>
                        <w:rPr>
                          <w:i/>
                          <w:iCs/>
                          <w:lang w:eastAsia="zh-CN"/>
                        </w:rPr>
                        <w:t>N</w:t>
                      </w:r>
                      <w:r>
                        <w:rPr>
                          <w:i/>
                          <w:iCs/>
                          <w:vertAlign w:val="subscript"/>
                          <w:lang w:eastAsia="zh-CN"/>
                        </w:rPr>
                        <w:t>RBi</w:t>
                      </w:r>
                      <w:r>
                        <w:rPr>
                          <w:vertAlign w:val="subscript"/>
                          <w:lang w:eastAsia="zh-CN"/>
                        </w:rPr>
                        <w:t xml:space="preserve"> </w:t>
                      </w:r>
                      <w:r>
                        <w:rPr>
                          <w:i/>
                          <w:iCs/>
                          <w:lang w:eastAsia="zh-CN"/>
                        </w:rPr>
                        <w:t>i</w:t>
                      </w:r>
                      <w:r>
                        <w:rPr>
                          <w:iCs/>
                          <w:lang w:eastAsia="zh-CN"/>
                        </w:rPr>
                        <w:t>=0,1</w:t>
                      </w:r>
                      <w:r>
                        <w:rPr>
                          <w:lang w:eastAsia="ko-KR"/>
                        </w:rPr>
                        <w:t xml:space="preserve"> </w:t>
                      </w:r>
                      <w:r>
                        <w:rPr>
                          <w:color w:val="000000"/>
                          <w:lang w:eastAsia="ko-KR"/>
                        </w:rPr>
                        <w:t>with values in range 1-276.</w:t>
                      </w:r>
                    </w:p>
                    <w:p w14:paraId="7D955049" w14:textId="77777777" w:rsidR="00246366" w:rsidRDefault="00246366" w:rsidP="00246366">
                      <w:pPr>
                        <w:spacing w:line="240" w:lineRule="auto"/>
                        <w:ind w:left="568" w:hanging="284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  <w:lang w:val="en-US"/>
                        </w:rPr>
                        <w:t>&lt;omit unchanged text&gt;</w:t>
                      </w:r>
                      <w:r>
                        <w:rPr>
                          <w:color w:val="FF0000"/>
                        </w:rPr>
                        <w:t xml:space="preserve"> </w:t>
                      </w:r>
                    </w:p>
                    <w:p w14:paraId="6435F4A8" w14:textId="77777777" w:rsidR="00246366" w:rsidRDefault="00246366" w:rsidP="00246366">
                      <w:pPr>
                        <w:spacing w:line="240" w:lineRule="auto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  <w:lang w:eastAsia="ko-KR"/>
                        </w:rPr>
                        <w:t>When a UE is receiving PDSCH for retransmission, if the UE is scheduled with an MCS index greater than V, where V=28 for MCS Table 5.1.3.1-1 and Table 5.1.3.1-3, and V=27 for MCS Table 5.1.3.1-2</w:t>
                      </w:r>
                      <w:r>
                        <w:rPr>
                          <w:color w:val="FF0000"/>
                          <w:u w:val="single"/>
                          <w:lang w:eastAsia="ko-KR"/>
                        </w:rPr>
                        <w:t>, and V=26 for MCS Table 5.1.3.1-4</w:t>
                      </w:r>
                      <w:r>
                        <w:rPr>
                          <w:color w:val="000000"/>
                          <w:lang w:eastAsia="ko-KR"/>
                        </w:rPr>
                        <w:t xml:space="preserve"> respectively, the MCS for the PT-RS time-density determination is obtained from the DCI received for the same transport block in the initial transmission, which is smaller than or equal to V. </w:t>
                      </w:r>
                    </w:p>
                    <w:p w14:paraId="04F7BFDB" w14:textId="77777777" w:rsidR="00246366" w:rsidRDefault="00246366" w:rsidP="00246366">
                      <w:pPr>
                        <w:spacing w:line="240" w:lineRule="auto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&lt;omit unchanged text&gt;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E984CAE" w14:textId="77777777" w:rsidR="00246366" w:rsidRDefault="00246366" w:rsidP="00246366">
      <w:pPr>
        <w:pStyle w:val="ListParagraph"/>
        <w:rPr>
          <w:lang w:val="en-US" w:eastAsia="zh-CN"/>
        </w:rPr>
      </w:pPr>
    </w:p>
    <w:p w14:paraId="0B3590B2" w14:textId="77777777" w:rsidR="00246366" w:rsidRDefault="00246366" w:rsidP="00246366">
      <w:pPr>
        <w:pStyle w:val="ListParagraph"/>
        <w:rPr>
          <w:lang w:val="en-US" w:eastAsia="zh-CN"/>
        </w:rPr>
      </w:pPr>
    </w:p>
    <w:p w14:paraId="26242B27" w14:textId="73C2975C" w:rsidR="00246366" w:rsidRPr="008C0A41" w:rsidRDefault="00246366" w:rsidP="008C0A41">
      <w:pPr>
        <w:rPr>
          <w:b/>
          <w:bCs/>
          <w:u w:val="single"/>
          <w:lang w:val="en-US" w:eastAsia="zh-CN"/>
        </w:rPr>
      </w:pPr>
      <w:r w:rsidRPr="008C0A41">
        <w:rPr>
          <w:b/>
          <w:bCs/>
          <w:u w:val="single"/>
          <w:lang w:val="en-US" w:eastAsia="zh-CN"/>
        </w:rPr>
        <w:lastRenderedPageBreak/>
        <w:t>TP3</w:t>
      </w:r>
      <w:r w:rsidRPr="008C0A41">
        <w:rPr>
          <w:b/>
          <w:bCs/>
          <w:u w:val="single"/>
          <w:lang w:val="en-US" w:eastAsia="zh-CN"/>
        </w:rPr>
        <w:t xml:space="preserve"> per-cell data rate constraint for subclause 5.1.3 of TS 38.214. </w:t>
      </w:r>
    </w:p>
    <w:p w14:paraId="54982D91" w14:textId="77777777" w:rsidR="00246366" w:rsidRDefault="00246366" w:rsidP="00246366">
      <w:pPr>
        <w:rPr>
          <w:highlight w:val="yellow"/>
          <w:lang w:val="en-US" w:eastAsia="zh-CN"/>
        </w:rPr>
      </w:pPr>
      <w:r>
        <w:rPr>
          <w:noProof/>
          <w:highlight w:val="yellow"/>
          <w:lang w:val="en-US" w:eastAsia="zh-CN"/>
        </w:rPr>
        <mc:AlternateContent>
          <mc:Choice Requires="wps">
            <w:drawing>
              <wp:inline distT="0" distB="0" distL="0" distR="0" wp14:anchorId="029218DC" wp14:editId="39D052C4">
                <wp:extent cx="6162040" cy="1404620"/>
                <wp:effectExtent l="0" t="0" r="10160" b="15875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20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6F4C3E64" w14:textId="77777777" w:rsidR="00246366" w:rsidRDefault="00246366" w:rsidP="00246366">
                            <w:pPr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lang w:eastAsia="ja-JP"/>
                              </w:rPr>
                              <w:t>TP for 38.214 v16.4.0</w:t>
                            </w:r>
                          </w:p>
                          <w:p w14:paraId="5B028680" w14:textId="77777777" w:rsidR="00246366" w:rsidRPr="009971B8" w:rsidRDefault="00246366" w:rsidP="00246366">
                            <w:pPr>
                              <w:keepNext/>
                              <w:keepLines/>
                              <w:spacing w:before="120" w:line="240" w:lineRule="auto"/>
                              <w:ind w:left="1418" w:hanging="1418"/>
                              <w:outlineLvl w:val="3"/>
                              <w:rPr>
                                <w:color w:val="000000"/>
                                <w:sz w:val="24"/>
                                <w:lang w:val="en-US"/>
                              </w:rPr>
                            </w:pPr>
                            <w:bookmarkStart w:id="4" w:name="_Toc45810552"/>
                            <w:bookmarkStart w:id="5" w:name="_Hlk61547353"/>
                            <w:bookmarkStart w:id="6" w:name="_Toc36645507"/>
                            <w:bookmarkStart w:id="7" w:name="_Toc60777128"/>
                            <w:bookmarkStart w:id="8" w:name="_Toc29674277"/>
                            <w:bookmarkStart w:id="9" w:name="_Toc29673284"/>
                            <w:bookmarkStart w:id="10" w:name="_Toc29673143"/>
                            <w:bookmarkStart w:id="11" w:name="_Toc20317980"/>
                            <w:bookmarkStart w:id="12" w:name="_Toc27299878"/>
                            <w:bookmarkStart w:id="13" w:name="_Toc11352090"/>
                            <w:r w:rsidRPr="009971B8">
                              <w:rPr>
                                <w:color w:val="000000"/>
                                <w:sz w:val="24"/>
                                <w:lang w:val="en-US"/>
                              </w:rPr>
                              <w:t>5.1.3</w:t>
                            </w:r>
                            <w:r w:rsidRPr="009971B8">
                              <w:rPr>
                                <w:color w:val="000000"/>
                                <w:sz w:val="24"/>
                                <w:lang w:val="en-US"/>
                              </w:rPr>
                              <w:tab/>
                              <w:t>Modulation order, target code rate, redundancy version and transport block size determination</w:t>
                            </w:r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</w:p>
                          <w:p w14:paraId="0AEEC63A" w14:textId="77777777" w:rsidR="00246366" w:rsidRDefault="00246366" w:rsidP="00246366">
                            <w:pPr>
                              <w:spacing w:line="240" w:lineRule="auto"/>
                              <w:rPr>
                                <w:color w:val="000000"/>
                                <w:lang w:eastAsia="zh-CN"/>
                              </w:rPr>
                            </w:pPr>
                            <w:r>
                              <w:rPr>
                                <w:color w:val="000000"/>
                                <w:lang w:eastAsia="zh-CN"/>
                              </w:rPr>
                              <w:t>&lt;</w:t>
                            </w:r>
                            <w:r>
                              <w:rPr>
                                <w:color w:val="FF0000"/>
                                <w:lang w:eastAsia="zh-CN"/>
                              </w:rPr>
                              <w:t>omit unchanged text</w:t>
                            </w:r>
                            <w:r>
                              <w:rPr>
                                <w:color w:val="000000"/>
                                <w:lang w:eastAsia="zh-CN"/>
                              </w:rPr>
                              <w:t>&gt;</w:t>
                            </w:r>
                          </w:p>
                          <w:p w14:paraId="05375DDD" w14:textId="77777777" w:rsidR="00246366" w:rsidRDefault="00246366" w:rsidP="00246366">
                            <w:pPr>
                              <w:spacing w:line="240" w:lineRule="auto"/>
                              <w:rPr>
                                <w:color w:val="000000"/>
                                <w:lang w:eastAsia="zh-CN"/>
                              </w:rPr>
                            </w:pPr>
                            <w:r>
                              <w:rPr>
                                <w:color w:val="000000"/>
                                <w:lang w:eastAsia="zh-CN"/>
                              </w:rPr>
                              <w:t xml:space="preserve">For a </w:t>
                            </w:r>
                            <w:r>
                              <w:rPr>
                                <w:i/>
                                <w:color w:val="000000"/>
                                <w:lang w:eastAsia="zh-CN"/>
                              </w:rPr>
                              <w:t>j-</w:t>
                            </w:r>
                            <w:r>
                              <w:rPr>
                                <w:color w:val="000000"/>
                                <w:lang w:eastAsia="zh-CN"/>
                              </w:rPr>
                              <w:t xml:space="preserve">th serving cell, </w:t>
                            </w:r>
                            <w:r>
                              <w:rPr>
                                <w:color w:val="000000"/>
                                <w:lang w:eastAsia="ko-KR"/>
                              </w:rPr>
                              <w:t xml:space="preserve">if higher layer parameter </w:t>
                            </w:r>
                            <w:r>
                              <w:rPr>
                                <w:i/>
                                <w:color w:val="000000"/>
                                <w:lang w:eastAsia="ko-KR"/>
                              </w:rPr>
                              <w:t>processingType2Enabled</w:t>
                            </w:r>
                            <w:r>
                              <w:rPr>
                                <w:color w:val="000000"/>
                                <w:lang w:eastAsia="ko-KR"/>
                              </w:rPr>
                              <w:t xml:space="preserve"> of </w:t>
                            </w:r>
                            <w:r>
                              <w:rPr>
                                <w:i/>
                                <w:color w:val="000000"/>
                                <w:lang w:eastAsia="ko-KR"/>
                              </w:rPr>
                              <w:t>PDSCH-ServingCellConfig</w:t>
                            </w:r>
                            <w:r>
                              <w:rPr>
                                <w:color w:val="000000"/>
                                <w:lang w:eastAsia="ko-KR"/>
                              </w:rPr>
                              <w:t xml:space="preserve"> is configured for the serving cell and set to '</w:t>
                            </w:r>
                            <w:r>
                              <w:rPr>
                                <w:i/>
                                <w:color w:val="000000"/>
                                <w:lang w:eastAsia="ko-KR"/>
                              </w:rPr>
                              <w:t>enable',</w:t>
                            </w:r>
                            <w:r>
                              <w:rPr>
                                <w:color w:val="000000"/>
                                <w:lang w:eastAsia="ko-KR"/>
                              </w:rPr>
                              <w:t xml:space="preserve"> or </w:t>
                            </w:r>
                            <w:r>
                              <w:rPr>
                                <w:color w:val="000000"/>
                                <w:lang w:eastAsia="zh-CN"/>
                              </w:rPr>
                              <w:t xml:space="preserve">if at least one </w:t>
                            </w:r>
                            <w:r>
                              <w:rPr>
                                <w:i/>
                                <w:color w:val="000000"/>
                                <w:lang w:eastAsia="zh-CN"/>
                              </w:rPr>
                              <w:t>I</w:t>
                            </w:r>
                            <w:r>
                              <w:rPr>
                                <w:i/>
                                <w:color w:val="000000"/>
                                <w:vertAlign w:val="subscript"/>
                                <w:lang w:eastAsia="zh-CN"/>
                              </w:rPr>
                              <w:t>MCS</w:t>
                            </w:r>
                            <w:r>
                              <w:rPr>
                                <w:i/>
                                <w:color w:val="000000"/>
                                <w:lang w:eastAsia="zh-CN"/>
                              </w:rPr>
                              <w:t xml:space="preserve"> &gt;</w:t>
                            </w:r>
                            <w:r>
                              <w:rPr>
                                <w:color w:val="000000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color w:val="000000"/>
                                <w:lang w:eastAsia="zh-CN"/>
                              </w:rPr>
                              <w:t>W</w:t>
                            </w:r>
                            <w:r>
                              <w:rPr>
                                <w:color w:val="000000"/>
                                <w:lang w:eastAsia="zh-CN"/>
                              </w:rPr>
                              <w:t xml:space="preserve"> for a PDSCH, where </w:t>
                            </w:r>
                            <w:r>
                              <w:rPr>
                                <w:i/>
                                <w:color w:val="000000"/>
                                <w:lang w:eastAsia="zh-CN"/>
                              </w:rPr>
                              <w:t>W</w:t>
                            </w:r>
                            <w:r>
                              <w:rPr>
                                <w:color w:val="000000"/>
                                <w:lang w:eastAsia="zh-CN"/>
                              </w:rPr>
                              <w:t xml:space="preserve"> = 28 for MCS tables 5.1.3.1-1 and 5.1.3.1-3, and </w:t>
                            </w:r>
                            <w:r>
                              <w:rPr>
                                <w:i/>
                                <w:color w:val="000000"/>
                                <w:lang w:eastAsia="zh-CN"/>
                              </w:rPr>
                              <w:t>W</w:t>
                            </w:r>
                            <w:r>
                              <w:rPr>
                                <w:color w:val="000000"/>
                                <w:lang w:eastAsia="zh-CN"/>
                              </w:rPr>
                              <w:t xml:space="preserve"> = 27 for MCS table 5.1.3.1-2,</w:t>
                            </w: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u w:val="single"/>
                                <w:lang w:eastAsia="zh-CN"/>
                              </w:rPr>
                              <w:t xml:space="preserve">and </w:t>
                            </w:r>
                            <w:r>
                              <w:rPr>
                                <w:i/>
                                <w:color w:val="FF0000"/>
                                <w:u w:val="single"/>
                                <w:lang w:eastAsia="zh-CN"/>
                              </w:rPr>
                              <w:t>W</w:t>
                            </w:r>
                            <w:r>
                              <w:rPr>
                                <w:color w:val="FF0000"/>
                                <w:u w:val="single"/>
                                <w:lang w:eastAsia="zh-CN"/>
                              </w:rPr>
                              <w:t xml:space="preserve"> = 26 for MCS table 5.1.3.1-4,</w:t>
                            </w:r>
                            <w:r>
                              <w:rPr>
                                <w:color w:val="FF00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lang w:eastAsia="zh-CN"/>
                              </w:rPr>
                              <w:t>the UE is not required to handle PDSCH transmissions, if the following condition is not satisfied:</w:t>
                            </w:r>
                          </w:p>
                          <w:p w14:paraId="3818A301" w14:textId="77777777" w:rsidR="00246366" w:rsidRDefault="00246366" w:rsidP="00246366">
                            <w:pPr>
                              <w:spacing w:line="240" w:lineRule="auto"/>
                              <w:rPr>
                                <w:color w:val="000000"/>
                                <w:lang w:eastAsia="zh-CN"/>
                              </w:rPr>
                            </w:pPr>
                            <w:r>
                              <w:rPr>
                                <w:color w:val="000000"/>
                                <w:lang w:eastAsia="zh-CN"/>
                              </w:rPr>
                              <w:t>&lt;</w:t>
                            </w:r>
                            <w:r>
                              <w:rPr>
                                <w:color w:val="FF0000"/>
                                <w:lang w:eastAsia="zh-CN"/>
                              </w:rPr>
                              <w:t>omit unchanged text</w:t>
                            </w:r>
                            <w:r>
                              <w:rPr>
                                <w:color w:val="000000"/>
                                <w:lang w:eastAsia="zh-CN"/>
                              </w:rPr>
                              <w:t>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29218DC" id="_x0000_s1028" type="#_x0000_t202" style="width:485.2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">
                <v:textbox style="mso-fit-shape-to-text:t">
                  <w:txbxContent>
                    <w:p w14:paraId="6F4C3E64" w14:textId="77777777" w:rsidR="00246366" w:rsidRDefault="00246366" w:rsidP="00246366">
                      <w:pPr>
                        <w:rPr>
                          <w:lang w:eastAsia="ja-JP"/>
                        </w:rPr>
                      </w:pPr>
                      <w:r>
                        <w:rPr>
                          <w:lang w:eastAsia="ja-JP"/>
                        </w:rPr>
                        <w:t>TP for 38.214 v16.4.0</w:t>
                      </w:r>
                    </w:p>
                    <w:p w14:paraId="5B028680" w14:textId="77777777" w:rsidR="00246366" w:rsidRPr="009971B8" w:rsidRDefault="00246366" w:rsidP="00246366">
                      <w:pPr>
                        <w:keepNext/>
                        <w:keepLines/>
                        <w:spacing w:before="120" w:line="240" w:lineRule="auto"/>
                        <w:ind w:left="1418" w:hanging="1418"/>
                        <w:outlineLvl w:val="3"/>
                        <w:rPr>
                          <w:color w:val="000000"/>
                          <w:sz w:val="24"/>
                          <w:lang w:val="en-US"/>
                        </w:rPr>
                      </w:pPr>
                      <w:bookmarkStart w:id="14" w:name="_Toc45810552"/>
                      <w:bookmarkStart w:id="15" w:name="_Hlk61547353"/>
                      <w:bookmarkStart w:id="16" w:name="_Toc36645507"/>
                      <w:bookmarkStart w:id="17" w:name="_Toc60777128"/>
                      <w:bookmarkStart w:id="18" w:name="_Toc29674277"/>
                      <w:bookmarkStart w:id="19" w:name="_Toc29673284"/>
                      <w:bookmarkStart w:id="20" w:name="_Toc29673143"/>
                      <w:bookmarkStart w:id="21" w:name="_Toc20317980"/>
                      <w:bookmarkStart w:id="22" w:name="_Toc27299878"/>
                      <w:bookmarkStart w:id="23" w:name="_Toc11352090"/>
                      <w:r w:rsidRPr="009971B8">
                        <w:rPr>
                          <w:color w:val="000000"/>
                          <w:sz w:val="24"/>
                          <w:lang w:val="en-US"/>
                        </w:rPr>
                        <w:t>5.1.3</w:t>
                      </w:r>
                      <w:r w:rsidRPr="009971B8">
                        <w:rPr>
                          <w:color w:val="000000"/>
                          <w:sz w:val="24"/>
                          <w:lang w:val="en-US"/>
                        </w:rPr>
                        <w:tab/>
                        <w:t>Modulation order, target code rate, redundancy version and transport block size determination</w:t>
                      </w:r>
                      <w:bookmarkEnd w:id="14"/>
                      <w:bookmarkEnd w:id="15"/>
                      <w:bookmarkEnd w:id="16"/>
                      <w:bookmarkEnd w:id="17"/>
                      <w:bookmarkEnd w:id="18"/>
                      <w:bookmarkEnd w:id="19"/>
                      <w:bookmarkEnd w:id="20"/>
                      <w:bookmarkEnd w:id="21"/>
                      <w:bookmarkEnd w:id="22"/>
                      <w:bookmarkEnd w:id="23"/>
                    </w:p>
                    <w:p w14:paraId="0AEEC63A" w14:textId="77777777" w:rsidR="00246366" w:rsidRDefault="00246366" w:rsidP="00246366">
                      <w:pPr>
                        <w:spacing w:line="240" w:lineRule="auto"/>
                        <w:rPr>
                          <w:color w:val="000000"/>
                          <w:lang w:eastAsia="zh-CN"/>
                        </w:rPr>
                      </w:pPr>
                      <w:r>
                        <w:rPr>
                          <w:color w:val="000000"/>
                          <w:lang w:eastAsia="zh-CN"/>
                        </w:rPr>
                        <w:t>&lt;</w:t>
                      </w:r>
                      <w:r>
                        <w:rPr>
                          <w:color w:val="FF0000"/>
                          <w:lang w:eastAsia="zh-CN"/>
                        </w:rPr>
                        <w:t>omit unchanged text</w:t>
                      </w:r>
                      <w:r>
                        <w:rPr>
                          <w:color w:val="000000"/>
                          <w:lang w:eastAsia="zh-CN"/>
                        </w:rPr>
                        <w:t>&gt;</w:t>
                      </w:r>
                    </w:p>
                    <w:p w14:paraId="05375DDD" w14:textId="77777777" w:rsidR="00246366" w:rsidRDefault="00246366" w:rsidP="00246366">
                      <w:pPr>
                        <w:spacing w:line="240" w:lineRule="auto"/>
                        <w:rPr>
                          <w:color w:val="000000"/>
                          <w:lang w:eastAsia="zh-CN"/>
                        </w:rPr>
                      </w:pPr>
                      <w:r>
                        <w:rPr>
                          <w:color w:val="000000"/>
                          <w:lang w:eastAsia="zh-CN"/>
                        </w:rPr>
                        <w:t xml:space="preserve">For a </w:t>
                      </w:r>
                      <w:r>
                        <w:rPr>
                          <w:i/>
                          <w:color w:val="000000"/>
                          <w:lang w:eastAsia="zh-CN"/>
                        </w:rPr>
                        <w:t>j-</w:t>
                      </w:r>
                      <w:r>
                        <w:rPr>
                          <w:color w:val="000000"/>
                          <w:lang w:eastAsia="zh-CN"/>
                        </w:rPr>
                        <w:t xml:space="preserve">th serving cell, </w:t>
                      </w:r>
                      <w:r>
                        <w:rPr>
                          <w:color w:val="000000"/>
                          <w:lang w:eastAsia="ko-KR"/>
                        </w:rPr>
                        <w:t xml:space="preserve">if higher layer parameter </w:t>
                      </w:r>
                      <w:r>
                        <w:rPr>
                          <w:i/>
                          <w:color w:val="000000"/>
                          <w:lang w:eastAsia="ko-KR"/>
                        </w:rPr>
                        <w:t>processingType2Enabled</w:t>
                      </w:r>
                      <w:r>
                        <w:rPr>
                          <w:color w:val="000000"/>
                          <w:lang w:eastAsia="ko-KR"/>
                        </w:rPr>
                        <w:t xml:space="preserve"> of </w:t>
                      </w:r>
                      <w:r>
                        <w:rPr>
                          <w:i/>
                          <w:color w:val="000000"/>
                          <w:lang w:eastAsia="ko-KR"/>
                        </w:rPr>
                        <w:t>PDSCH-ServingCellConfig</w:t>
                      </w:r>
                      <w:r>
                        <w:rPr>
                          <w:color w:val="000000"/>
                          <w:lang w:eastAsia="ko-KR"/>
                        </w:rPr>
                        <w:t xml:space="preserve"> is configured for the serving cell and set to '</w:t>
                      </w:r>
                      <w:r>
                        <w:rPr>
                          <w:i/>
                          <w:color w:val="000000"/>
                          <w:lang w:eastAsia="ko-KR"/>
                        </w:rPr>
                        <w:t>enable',</w:t>
                      </w:r>
                      <w:r>
                        <w:rPr>
                          <w:color w:val="000000"/>
                          <w:lang w:eastAsia="ko-KR"/>
                        </w:rPr>
                        <w:t xml:space="preserve"> or </w:t>
                      </w:r>
                      <w:r>
                        <w:rPr>
                          <w:color w:val="000000"/>
                          <w:lang w:eastAsia="zh-CN"/>
                        </w:rPr>
                        <w:t xml:space="preserve">if at least one </w:t>
                      </w:r>
                      <w:r>
                        <w:rPr>
                          <w:i/>
                          <w:color w:val="000000"/>
                          <w:lang w:eastAsia="zh-CN"/>
                        </w:rPr>
                        <w:t>I</w:t>
                      </w:r>
                      <w:r>
                        <w:rPr>
                          <w:i/>
                          <w:color w:val="000000"/>
                          <w:vertAlign w:val="subscript"/>
                          <w:lang w:eastAsia="zh-CN"/>
                        </w:rPr>
                        <w:t>MCS</w:t>
                      </w:r>
                      <w:r>
                        <w:rPr>
                          <w:i/>
                          <w:color w:val="000000"/>
                          <w:lang w:eastAsia="zh-CN"/>
                        </w:rPr>
                        <w:t xml:space="preserve"> &gt;</w:t>
                      </w:r>
                      <w:r>
                        <w:rPr>
                          <w:color w:val="000000"/>
                          <w:lang w:eastAsia="zh-CN"/>
                        </w:rPr>
                        <w:t xml:space="preserve"> </w:t>
                      </w:r>
                      <w:r>
                        <w:rPr>
                          <w:i/>
                          <w:color w:val="000000"/>
                          <w:lang w:eastAsia="zh-CN"/>
                        </w:rPr>
                        <w:t>W</w:t>
                      </w:r>
                      <w:r>
                        <w:rPr>
                          <w:color w:val="000000"/>
                          <w:lang w:eastAsia="zh-CN"/>
                        </w:rPr>
                        <w:t xml:space="preserve"> for a PDSCH, where </w:t>
                      </w:r>
                      <w:r>
                        <w:rPr>
                          <w:i/>
                          <w:color w:val="000000"/>
                          <w:lang w:eastAsia="zh-CN"/>
                        </w:rPr>
                        <w:t>W</w:t>
                      </w:r>
                      <w:r>
                        <w:rPr>
                          <w:color w:val="000000"/>
                          <w:lang w:eastAsia="zh-CN"/>
                        </w:rPr>
                        <w:t xml:space="preserve"> = 28 for MCS tables 5.1.3.1-1 and 5.1.3.1-3, and </w:t>
                      </w:r>
                      <w:r>
                        <w:rPr>
                          <w:i/>
                          <w:color w:val="000000"/>
                          <w:lang w:eastAsia="zh-CN"/>
                        </w:rPr>
                        <w:t>W</w:t>
                      </w:r>
                      <w:r>
                        <w:rPr>
                          <w:color w:val="000000"/>
                          <w:lang w:eastAsia="zh-CN"/>
                        </w:rPr>
                        <w:t xml:space="preserve"> = 27 for MCS table 5.1.3.1-2,</w:t>
                      </w:r>
                      <w:r>
                        <w:rPr>
                          <w:color w:val="000000"/>
                        </w:rPr>
                        <w:t xml:space="preserve"> </w:t>
                      </w:r>
                      <w:r>
                        <w:rPr>
                          <w:color w:val="FF0000"/>
                          <w:u w:val="single"/>
                          <w:lang w:eastAsia="zh-CN"/>
                        </w:rPr>
                        <w:t xml:space="preserve">and </w:t>
                      </w:r>
                      <w:r>
                        <w:rPr>
                          <w:i/>
                          <w:color w:val="FF0000"/>
                          <w:u w:val="single"/>
                          <w:lang w:eastAsia="zh-CN"/>
                        </w:rPr>
                        <w:t>W</w:t>
                      </w:r>
                      <w:r>
                        <w:rPr>
                          <w:color w:val="FF0000"/>
                          <w:u w:val="single"/>
                          <w:lang w:eastAsia="zh-CN"/>
                        </w:rPr>
                        <w:t xml:space="preserve"> = 26 for MCS table 5.1.3.1-4,</w:t>
                      </w:r>
                      <w:r>
                        <w:rPr>
                          <w:color w:val="FF0000"/>
                        </w:rPr>
                        <w:t xml:space="preserve"> </w:t>
                      </w:r>
                      <w:r>
                        <w:rPr>
                          <w:color w:val="000000"/>
                          <w:lang w:eastAsia="zh-CN"/>
                        </w:rPr>
                        <w:t>the UE is not required to handle PDSCH transmissions, if the following condition is not satisfied:</w:t>
                      </w:r>
                    </w:p>
                    <w:p w14:paraId="3818A301" w14:textId="77777777" w:rsidR="00246366" w:rsidRDefault="00246366" w:rsidP="00246366">
                      <w:pPr>
                        <w:spacing w:line="240" w:lineRule="auto"/>
                        <w:rPr>
                          <w:color w:val="000000"/>
                          <w:lang w:eastAsia="zh-CN"/>
                        </w:rPr>
                      </w:pPr>
                      <w:r>
                        <w:rPr>
                          <w:color w:val="000000"/>
                          <w:lang w:eastAsia="zh-CN"/>
                        </w:rPr>
                        <w:t>&lt;</w:t>
                      </w:r>
                      <w:r>
                        <w:rPr>
                          <w:color w:val="FF0000"/>
                          <w:lang w:eastAsia="zh-CN"/>
                        </w:rPr>
                        <w:t>omit unchanged text</w:t>
                      </w:r>
                      <w:r>
                        <w:rPr>
                          <w:color w:val="000000"/>
                          <w:lang w:eastAsia="zh-CN"/>
                        </w:rPr>
                        <w:t>&gt;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6FAB75E" w14:textId="77777777" w:rsidR="00246366" w:rsidRDefault="00246366" w:rsidP="00246366">
      <w:pPr>
        <w:rPr>
          <w:rFonts w:ascii="Arial" w:hAnsi="Arial" w:cs="Arial"/>
          <w:b/>
          <w:bCs/>
          <w:u w:val="single"/>
          <w:lang w:val="en-US" w:eastAsia="zh-CN"/>
        </w:rPr>
      </w:pPr>
    </w:p>
    <w:p w14:paraId="5DA66BAE" w14:textId="3FAD1397" w:rsidR="00246366" w:rsidRPr="00246366" w:rsidRDefault="00246366" w:rsidP="00246366">
      <w:pPr>
        <w:rPr>
          <w:lang w:val="en-US" w:eastAsia="zh-CN"/>
        </w:rPr>
      </w:pPr>
    </w:p>
    <w:sectPr w:rsidR="00246366" w:rsidRPr="00246366">
      <w:headerReference w:type="even" r:id="rId37"/>
      <w:footerReference w:type="even" r:id="rId38"/>
      <w:footerReference w:type="default" r:id="rId39"/>
      <w:footnotePr>
        <w:numRestart w:val="eachSect"/>
      </w:footnotePr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FB79A" w14:textId="77777777" w:rsidR="00D92549" w:rsidRDefault="001B2C4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335873" w14:textId="77777777" w:rsidR="00D92549" w:rsidRDefault="001B2C4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F0B87" w14:textId="77777777" w:rsidR="00D92549" w:rsidRDefault="001B2C4E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30</w:t>
    </w:r>
    <w:r>
      <w:rPr>
        <w:rStyle w:val="PageNumber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ED9D2" w14:textId="77777777" w:rsidR="00D92549" w:rsidRDefault="001B2C4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F0699"/>
    <w:multiLevelType w:val="multilevel"/>
    <w:tmpl w:val="0C8F06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B26B7"/>
    <w:multiLevelType w:val="hybridMultilevel"/>
    <w:tmpl w:val="05E4727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E002B00"/>
    <w:multiLevelType w:val="multilevel"/>
    <w:tmpl w:val="1E002B00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336F6"/>
    <w:multiLevelType w:val="multilevel"/>
    <w:tmpl w:val="254336F6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5AB1018"/>
    <w:multiLevelType w:val="multilevel"/>
    <w:tmpl w:val="35AB101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8C87E48"/>
    <w:multiLevelType w:val="multilevel"/>
    <w:tmpl w:val="38C87E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B637F0"/>
    <w:multiLevelType w:val="multilevel"/>
    <w:tmpl w:val="44B637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1486B"/>
    <w:multiLevelType w:val="multilevel"/>
    <w:tmpl w:val="4741486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48237DB"/>
    <w:multiLevelType w:val="multilevel"/>
    <w:tmpl w:val="548237DB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FF622FB"/>
    <w:multiLevelType w:val="multilevel"/>
    <w:tmpl w:val="5FF622FB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0A971FE"/>
    <w:multiLevelType w:val="multilevel"/>
    <w:tmpl w:val="60A971F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38D74AF"/>
    <w:multiLevelType w:val="multilevel"/>
    <w:tmpl w:val="638D74AF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4306048"/>
    <w:multiLevelType w:val="multilevel"/>
    <w:tmpl w:val="64306048"/>
    <w:lvl w:ilvl="0">
      <w:start w:val="1"/>
      <w:numFmt w:val="decimalZero"/>
      <w:pStyle w:val="ParagraphNumbering"/>
      <w:lvlText w:val="[00%1]"/>
      <w:lvlJc w:val="left"/>
      <w:pPr>
        <w:tabs>
          <w:tab w:val="left" w:pos="851"/>
        </w:tabs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left" w:pos="3060"/>
        </w:tabs>
        <w:ind w:left="30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14" w15:restartNumberingAfterBreak="0">
    <w:nsid w:val="64607EEE"/>
    <w:multiLevelType w:val="multilevel"/>
    <w:tmpl w:val="64607E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16591F"/>
    <w:multiLevelType w:val="multilevel"/>
    <w:tmpl w:val="6C16591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50"/>
        </w:tabs>
        <w:ind w:left="10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240"/>
        </w:tabs>
        <w:ind w:left="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60"/>
        </w:tabs>
        <w:ind w:left="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1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400"/>
        </w:tabs>
        <w:ind w:left="2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120"/>
        </w:tabs>
        <w:ind w:left="3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840"/>
        </w:tabs>
        <w:ind w:left="3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60"/>
        </w:tabs>
        <w:ind w:left="4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80"/>
        </w:tabs>
        <w:ind w:left="5280" w:hanging="360"/>
      </w:pPr>
      <w:rPr>
        <w:rFonts w:ascii="Wingdings" w:hAnsi="Wingdings" w:hint="default"/>
      </w:rPr>
    </w:lvl>
  </w:abstractNum>
  <w:abstractNum w:abstractNumId="17" w15:restartNumberingAfterBreak="0">
    <w:nsid w:val="715B0006"/>
    <w:multiLevelType w:val="multilevel"/>
    <w:tmpl w:val="715B00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D103348"/>
    <w:multiLevelType w:val="multilevel"/>
    <w:tmpl w:val="7D1033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8"/>
  </w:num>
  <w:num w:numId="4">
    <w:abstractNumId w:val="13"/>
  </w:num>
  <w:num w:numId="5">
    <w:abstractNumId w:val="15"/>
  </w:num>
  <w:num w:numId="6">
    <w:abstractNumId w:val="10"/>
  </w:num>
  <w:num w:numId="7">
    <w:abstractNumId w:val="11"/>
  </w:num>
  <w:num w:numId="8">
    <w:abstractNumId w:val="2"/>
  </w:num>
  <w:num w:numId="9">
    <w:abstractNumId w:val="12"/>
  </w:num>
  <w:num w:numId="10">
    <w:abstractNumId w:val="8"/>
  </w:num>
  <w:num w:numId="11">
    <w:abstractNumId w:val="9"/>
  </w:num>
  <w:num w:numId="12">
    <w:abstractNumId w:val="14"/>
  </w:num>
  <w:num w:numId="13">
    <w:abstractNumId w:val="17"/>
  </w:num>
  <w:num w:numId="14">
    <w:abstractNumId w:val="6"/>
  </w:num>
  <w:num w:numId="15">
    <w:abstractNumId w:val="4"/>
  </w:num>
  <w:num w:numId="16">
    <w:abstractNumId w:val="0"/>
  </w:num>
  <w:num w:numId="17">
    <w:abstractNumId w:val="5"/>
  </w:num>
  <w:num w:numId="18">
    <w:abstractNumId w:val="19"/>
  </w:num>
  <w:num w:numId="19">
    <w:abstractNumId w:val="7"/>
  </w:num>
  <w:num w:numId="20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366"/>
    <w:rsid w:val="001B2C4E"/>
    <w:rsid w:val="00246366"/>
    <w:rsid w:val="002A303A"/>
    <w:rsid w:val="003C147A"/>
    <w:rsid w:val="00760619"/>
    <w:rsid w:val="008C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EBAE1"/>
  <w15:chartTrackingRefBased/>
  <w15:docId w15:val="{EF9EE9AA-05F1-4F9D-8A99-B47F20A9F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366"/>
    <w:pPr>
      <w:overflowPunct w:val="0"/>
      <w:autoSpaceDE w:val="0"/>
      <w:autoSpaceDN w:val="0"/>
      <w:adjustRightInd w:val="0"/>
      <w:spacing w:after="180" w:line="36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qFormat/>
    <w:rsid w:val="002463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2463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246366"/>
    <w:pPr>
      <w:keepNext/>
      <w:keepLines/>
      <w:spacing w:before="40" w:after="0"/>
      <w:outlineLvl w:val="2"/>
    </w:pPr>
    <w:rPr>
      <w:rFonts w:ascii="Arial" w:eastAsiaTheme="majorEastAsia" w:hAnsi="Arial" w:cstheme="majorBidi"/>
      <w:b/>
      <w:szCs w:val="24"/>
      <w:u w:val="single"/>
    </w:rPr>
  </w:style>
  <w:style w:type="paragraph" w:styleId="Heading4">
    <w:name w:val="heading 4"/>
    <w:basedOn w:val="Normal"/>
    <w:next w:val="Normal"/>
    <w:link w:val="Heading4Char"/>
    <w:unhideWhenUsed/>
    <w:qFormat/>
    <w:rsid w:val="00246366"/>
    <w:pPr>
      <w:keepNext/>
      <w:keepLines/>
      <w:spacing w:before="40" w:after="0"/>
      <w:outlineLvl w:val="3"/>
    </w:pPr>
    <w:rPr>
      <w:rFonts w:ascii="Arial" w:eastAsiaTheme="majorEastAsia" w:hAnsi="Arial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636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636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qFormat/>
    <w:rsid w:val="0024636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24636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246366"/>
    <w:rPr>
      <w:rFonts w:ascii="Arial" w:eastAsiaTheme="majorEastAsia" w:hAnsi="Arial" w:cstheme="majorBidi"/>
      <w:b/>
      <w:sz w:val="20"/>
      <w:szCs w:val="24"/>
      <w:u w:val="single"/>
      <w:lang w:val="en-GB"/>
    </w:rPr>
  </w:style>
  <w:style w:type="character" w:customStyle="1" w:styleId="Heading4Char">
    <w:name w:val="Heading 4 Char"/>
    <w:basedOn w:val="DefaultParagraphFont"/>
    <w:link w:val="Heading4"/>
    <w:rsid w:val="00246366"/>
    <w:rPr>
      <w:rFonts w:ascii="Arial" w:eastAsiaTheme="majorEastAsia" w:hAnsi="Arial" w:cstheme="majorBidi"/>
      <w:b/>
      <w:iCs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24636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6366"/>
    <w:rPr>
      <w:rFonts w:asciiTheme="majorHAnsi" w:eastAsiaTheme="majorEastAsia" w:hAnsiTheme="majorHAnsi" w:cstheme="majorBidi"/>
      <w:i/>
      <w:iCs/>
      <w:color w:val="1F3864" w:themeColor="accent1" w:themeShade="80"/>
      <w:sz w:val="20"/>
      <w:szCs w:val="20"/>
      <w:lang w:val="en-GB"/>
    </w:rPr>
  </w:style>
  <w:style w:type="paragraph" w:styleId="Caption">
    <w:name w:val="caption"/>
    <w:basedOn w:val="Normal"/>
    <w:next w:val="Normal"/>
    <w:link w:val="CaptionChar"/>
    <w:qFormat/>
    <w:rsid w:val="00246366"/>
    <w:pPr>
      <w:spacing w:before="120" w:after="12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DocumentMap">
    <w:name w:val="Document Map"/>
    <w:basedOn w:val="Normal"/>
    <w:link w:val="DocumentMapChar"/>
    <w:semiHidden/>
    <w:qFormat/>
    <w:rsid w:val="00246366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246366"/>
    <w:rPr>
      <w:rFonts w:ascii="Times New Roman" w:eastAsia="Times New Roman" w:hAnsi="Times New Roman" w:cs="Times New Roman"/>
      <w:sz w:val="20"/>
      <w:szCs w:val="24"/>
      <w:shd w:val="clear" w:color="auto" w:fill="000080"/>
    </w:rPr>
  </w:style>
  <w:style w:type="paragraph" w:styleId="BodyText">
    <w:name w:val="Body Text"/>
    <w:basedOn w:val="Normal"/>
    <w:link w:val="BodyTextChar"/>
    <w:qFormat/>
    <w:rsid w:val="00246366"/>
    <w:pPr>
      <w:overflowPunct/>
      <w:autoSpaceDE/>
      <w:autoSpaceDN/>
      <w:adjustRightInd/>
      <w:spacing w:after="120"/>
      <w:jc w:val="both"/>
      <w:textAlignment w:val="auto"/>
    </w:pPr>
    <w:rPr>
      <w:rFonts w:ascii="Arial" w:eastAsiaTheme="minorEastAsia" w:hAnsi="Arial" w:cstheme="minorBidi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246366"/>
    <w:rPr>
      <w:rFonts w:ascii="Arial" w:eastAsiaTheme="minorEastAsia" w:hAnsi="Arial"/>
      <w:sz w:val="24"/>
      <w:szCs w:val="24"/>
      <w:lang w:eastAsia="zh-CN"/>
    </w:rPr>
  </w:style>
  <w:style w:type="paragraph" w:styleId="List2">
    <w:name w:val="List 2"/>
    <w:basedOn w:val="Normal"/>
    <w:uiPriority w:val="99"/>
    <w:semiHidden/>
    <w:unhideWhenUsed/>
    <w:qFormat/>
    <w:rsid w:val="00246366"/>
    <w:pPr>
      <w:ind w:left="720" w:hanging="36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246366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246366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24636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246366"/>
    <w:rPr>
      <w:rFonts w:ascii="Segoe UI" w:eastAsia="SimSun" w:hAnsi="Segoe UI" w:cs="Segoe UI"/>
      <w:sz w:val="18"/>
      <w:szCs w:val="18"/>
      <w:lang w:val="en-GB"/>
    </w:rPr>
  </w:style>
  <w:style w:type="paragraph" w:styleId="Footer">
    <w:name w:val="footer"/>
    <w:basedOn w:val="Header"/>
    <w:link w:val="FooterChar"/>
    <w:uiPriority w:val="99"/>
    <w:qFormat/>
    <w:rsid w:val="00246366"/>
    <w:pPr>
      <w:widowControl w:val="0"/>
      <w:jc w:val="center"/>
    </w:pPr>
    <w:rPr>
      <w:rFonts w:ascii="Arial" w:hAnsi="Arial"/>
      <w:b/>
      <w:i/>
      <w:sz w:val="18"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246366"/>
    <w:rPr>
      <w:rFonts w:ascii="Arial" w:eastAsia="SimSun" w:hAnsi="Arial" w:cs="Times New Roman"/>
      <w:b/>
      <w:i/>
      <w:sz w:val="18"/>
      <w:szCs w:val="20"/>
      <w:lang w:val="zh-CN" w:eastAsia="zh-CN"/>
    </w:rPr>
  </w:style>
  <w:style w:type="paragraph" w:styleId="Header">
    <w:name w:val="header"/>
    <w:basedOn w:val="Normal"/>
    <w:link w:val="HeaderChar"/>
    <w:uiPriority w:val="99"/>
    <w:unhideWhenUsed/>
    <w:qFormat/>
    <w:rsid w:val="0024636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246366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qFormat/>
    <w:rsid w:val="00246366"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246366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246366"/>
    <w:rPr>
      <w:rFonts w:ascii="Times New Roman" w:eastAsia="SimSun" w:hAnsi="Times New Roman" w:cs="Times New Roman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rsid w:val="00246366"/>
    <w:pPr>
      <w:overflowPunct/>
      <w:autoSpaceDE/>
      <w:autoSpaceDN/>
      <w:adjustRightInd/>
      <w:spacing w:after="0" w:line="240" w:lineRule="auto"/>
      <w:textAlignment w:val="auto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uiPriority w:val="39"/>
    <w:qFormat/>
    <w:rsid w:val="00246366"/>
    <w:pPr>
      <w:spacing w:after="0" w:line="240" w:lineRule="auto"/>
    </w:pPr>
    <w:rPr>
      <w:rFonts w:eastAsiaTheme="minorEastAsia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246366"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sid w:val="00246366"/>
    <w:rPr>
      <w:vertAlign w:val="superscript"/>
    </w:rPr>
  </w:style>
  <w:style w:type="character" w:styleId="PageNumber">
    <w:name w:val="page number"/>
    <w:basedOn w:val="DefaultParagraphFont"/>
    <w:rsid w:val="00246366"/>
  </w:style>
  <w:style w:type="character" w:styleId="FollowedHyperlink">
    <w:name w:val="FollowedHyperlink"/>
    <w:basedOn w:val="DefaultParagraphFont"/>
    <w:uiPriority w:val="99"/>
    <w:semiHidden/>
    <w:unhideWhenUsed/>
    <w:rsid w:val="00246366"/>
    <w:rPr>
      <w:color w:val="954F72" w:themeColor="followedHyperlink"/>
      <w:u w:val="single"/>
    </w:rPr>
  </w:style>
  <w:style w:type="character" w:styleId="Hyperlink">
    <w:name w:val="Hyperlink"/>
    <w:uiPriority w:val="99"/>
    <w:qFormat/>
    <w:rsid w:val="00246366"/>
    <w:rPr>
      <w:color w:val="0000FF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qFormat/>
    <w:rsid w:val="00246366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246366"/>
    <w:rPr>
      <w:color w:val="808080"/>
    </w:rPr>
  </w:style>
  <w:style w:type="character" w:customStyle="1" w:styleId="Heading1Char1">
    <w:name w:val="Heading 1 Char1"/>
    <w:link w:val="Heading1"/>
    <w:qFormat/>
    <w:rsid w:val="0024636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4636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sid w:val="00246366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qFormat/>
    <w:rsid w:val="002463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qFormat/>
    <w:rsid w:val="00246366"/>
  </w:style>
  <w:style w:type="character" w:customStyle="1" w:styleId="eop">
    <w:name w:val="eop"/>
    <w:basedOn w:val="DefaultParagraphFont"/>
    <w:rsid w:val="00246366"/>
  </w:style>
  <w:style w:type="paragraph" w:customStyle="1" w:styleId="Style1">
    <w:name w:val="Style1"/>
    <w:basedOn w:val="Normal"/>
    <w:next w:val="Normal"/>
    <w:link w:val="Style1Char"/>
    <w:qFormat/>
    <w:rsid w:val="00246366"/>
    <w:pPr>
      <w:overflowPunct/>
      <w:autoSpaceDE/>
      <w:autoSpaceDN/>
      <w:adjustRightInd/>
      <w:spacing w:line="288" w:lineRule="auto"/>
      <w:jc w:val="both"/>
      <w:textAlignment w:val="auto"/>
    </w:pPr>
    <w:rPr>
      <w:rFonts w:ascii="Arial" w:eastAsia="Malgun Gothic" w:hAnsi="Arial" w:cs="Batang"/>
      <w:u w:val="single"/>
      <w:lang w:val="en-US"/>
    </w:rPr>
  </w:style>
  <w:style w:type="character" w:customStyle="1" w:styleId="Style1Char">
    <w:name w:val="Style1 Char"/>
    <w:basedOn w:val="DefaultParagraphFont"/>
    <w:link w:val="Style1"/>
    <w:qFormat/>
    <w:rsid w:val="00246366"/>
    <w:rPr>
      <w:rFonts w:ascii="Arial" w:eastAsia="Malgun Gothic" w:hAnsi="Arial" w:cs="Batang"/>
      <w:sz w:val="20"/>
      <w:szCs w:val="20"/>
      <w:u w:val="single"/>
    </w:rPr>
  </w:style>
  <w:style w:type="paragraph" w:customStyle="1" w:styleId="1">
    <w:name w:val="修订1"/>
    <w:hidden/>
    <w:uiPriority w:val="99"/>
    <w:semiHidden/>
    <w:qFormat/>
    <w:rsid w:val="00246366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Agreement">
    <w:name w:val="Agreement"/>
    <w:basedOn w:val="Normal"/>
    <w:rsid w:val="00246366"/>
    <w:pPr>
      <w:numPr>
        <w:numId w:val="1"/>
      </w:numPr>
      <w:overflowPunct/>
      <w:autoSpaceDE/>
      <w:autoSpaceDN/>
      <w:adjustRightInd/>
      <w:spacing w:before="60" w:after="0"/>
      <w:ind w:left="1980"/>
      <w:textAlignment w:val="auto"/>
    </w:pPr>
    <w:rPr>
      <w:rFonts w:ascii="Arial" w:eastAsiaTheme="minorHAnsi" w:hAnsi="Arial" w:cs="Arial"/>
      <w:b/>
      <w:bCs/>
      <w:lang w:val="en-US" w:eastAsia="en-GB"/>
    </w:rPr>
  </w:style>
  <w:style w:type="character" w:customStyle="1" w:styleId="Doc-text2Char">
    <w:name w:val="Doc-text2 Char"/>
    <w:basedOn w:val="DefaultParagraphFont"/>
    <w:link w:val="Doc-text2"/>
    <w:locked/>
    <w:rsid w:val="00246366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rsid w:val="00246366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HAnsi" w:hAnsi="Arial" w:cs="Arial"/>
      <w:sz w:val="22"/>
      <w:szCs w:val="22"/>
      <w:lang w:val="en-US"/>
    </w:rPr>
  </w:style>
  <w:style w:type="character" w:customStyle="1" w:styleId="ComeBackCharChar">
    <w:name w:val="ComeBack Char Char"/>
    <w:basedOn w:val="DefaultParagraphFont"/>
    <w:link w:val="ComeBack"/>
    <w:locked/>
    <w:rsid w:val="00246366"/>
    <w:rPr>
      <w:rFonts w:ascii="Arial" w:hAnsi="Arial" w:cs="Arial"/>
    </w:rPr>
  </w:style>
  <w:style w:type="paragraph" w:customStyle="1" w:styleId="ComeBack">
    <w:name w:val="ComeBack"/>
    <w:basedOn w:val="Normal"/>
    <w:link w:val="ComeBackCharChar"/>
    <w:rsid w:val="00246366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sz w:val="22"/>
      <w:szCs w:val="22"/>
      <w:lang w:val="en-US"/>
    </w:rPr>
  </w:style>
  <w:style w:type="character" w:customStyle="1" w:styleId="CaptionChar">
    <w:name w:val="Caption Char"/>
    <w:link w:val="Caption"/>
    <w:rsid w:val="00246366"/>
    <w:rPr>
      <w:rFonts w:eastAsiaTheme="minorEastAsia"/>
      <w:lang w:val="en-GB"/>
    </w:rPr>
  </w:style>
  <w:style w:type="paragraph" w:customStyle="1" w:styleId="normalpuce">
    <w:name w:val="normal puce"/>
    <w:basedOn w:val="Normal"/>
    <w:rsid w:val="00246366"/>
    <w:pPr>
      <w:widowControl w:val="0"/>
      <w:numPr>
        <w:numId w:val="3"/>
      </w:numPr>
      <w:spacing w:before="60" w:after="60" w:line="240" w:lineRule="auto"/>
      <w:jc w:val="both"/>
    </w:pPr>
    <w:rPr>
      <w:rFonts w:eastAsia="MS Mincho"/>
      <w:lang w:eastAsia="en-GB"/>
    </w:rPr>
  </w:style>
  <w:style w:type="paragraph" w:customStyle="1" w:styleId="TAC">
    <w:name w:val="TAC"/>
    <w:basedOn w:val="Normal"/>
    <w:link w:val="TACChar"/>
    <w:qFormat/>
    <w:rsid w:val="00246366"/>
    <w:pPr>
      <w:keepNext/>
      <w:keepLines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sz w:val="18"/>
      <w:lang w:val="zh-CN"/>
    </w:rPr>
  </w:style>
  <w:style w:type="character" w:customStyle="1" w:styleId="TACChar">
    <w:name w:val="TAC Char"/>
    <w:link w:val="TAC"/>
    <w:qFormat/>
    <w:locked/>
    <w:rsid w:val="00246366"/>
    <w:rPr>
      <w:rFonts w:ascii="Arial" w:eastAsia="SimSun" w:hAnsi="Arial" w:cs="Times New Roman"/>
      <w:sz w:val="18"/>
      <w:szCs w:val="20"/>
      <w:lang w:val="zh-CN"/>
    </w:rPr>
  </w:style>
  <w:style w:type="paragraph" w:customStyle="1" w:styleId="TAH">
    <w:name w:val="TAH"/>
    <w:basedOn w:val="TAC"/>
    <w:link w:val="TAHCar"/>
    <w:qFormat/>
    <w:rsid w:val="00246366"/>
    <w:rPr>
      <w:rFonts w:eastAsia="Times New Roman"/>
      <w:b/>
      <w:lang w:val="en-GB"/>
    </w:rPr>
  </w:style>
  <w:style w:type="character" w:customStyle="1" w:styleId="TAHCar">
    <w:name w:val="TAH Car"/>
    <w:link w:val="TAH"/>
    <w:qFormat/>
    <w:rsid w:val="00246366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1"/>
    <w:qFormat/>
    <w:rsid w:val="00246366"/>
    <w:pPr>
      <w:overflowPunct/>
      <w:autoSpaceDE/>
      <w:autoSpaceDN/>
      <w:adjustRightInd/>
      <w:spacing w:after="120" w:line="259" w:lineRule="auto"/>
      <w:ind w:left="568" w:hanging="284"/>
      <w:contextualSpacing w:val="0"/>
      <w:jc w:val="both"/>
      <w:textAlignment w:val="auto"/>
    </w:pPr>
    <w:rPr>
      <w:rFonts w:eastAsiaTheme="minorHAnsi" w:cstheme="minorBidi"/>
      <w:szCs w:val="22"/>
      <w:lang w:val="en-US" w:eastAsia="zh-CN"/>
    </w:rPr>
  </w:style>
  <w:style w:type="paragraph" w:customStyle="1" w:styleId="B2">
    <w:name w:val="B2"/>
    <w:basedOn w:val="List2"/>
    <w:link w:val="B2Char"/>
    <w:qFormat/>
    <w:rsid w:val="00246366"/>
    <w:pPr>
      <w:overflowPunct/>
      <w:autoSpaceDE/>
      <w:autoSpaceDN/>
      <w:adjustRightInd/>
      <w:spacing w:after="120" w:line="259" w:lineRule="auto"/>
      <w:ind w:left="851" w:hanging="284"/>
      <w:contextualSpacing w:val="0"/>
      <w:jc w:val="both"/>
      <w:textAlignment w:val="auto"/>
    </w:pPr>
    <w:rPr>
      <w:rFonts w:eastAsiaTheme="minorHAnsi" w:cstheme="minorBidi"/>
      <w:szCs w:val="22"/>
      <w:lang w:val="en-US" w:eastAsia="ja-JP"/>
    </w:rPr>
  </w:style>
  <w:style w:type="character" w:customStyle="1" w:styleId="B1Char1">
    <w:name w:val="B1 Char1"/>
    <w:link w:val="B1"/>
    <w:qFormat/>
    <w:rsid w:val="00246366"/>
    <w:rPr>
      <w:rFonts w:ascii="Times New Roman" w:hAnsi="Times New Roman"/>
      <w:sz w:val="20"/>
      <w:lang w:eastAsia="zh-CN"/>
    </w:rPr>
  </w:style>
  <w:style w:type="character" w:customStyle="1" w:styleId="B2Char">
    <w:name w:val="B2 Char"/>
    <w:link w:val="B2"/>
    <w:qFormat/>
    <w:rsid w:val="00246366"/>
    <w:rPr>
      <w:rFonts w:ascii="Times New Roman" w:hAnsi="Times New Roman"/>
      <w:sz w:val="20"/>
      <w:lang w:eastAsia="ja-JP"/>
    </w:rPr>
  </w:style>
  <w:style w:type="paragraph" w:customStyle="1" w:styleId="ParagraphNumbering">
    <w:name w:val="Paragraph Numbering"/>
    <w:basedOn w:val="Normal"/>
    <w:qFormat/>
    <w:rsid w:val="00246366"/>
    <w:pPr>
      <w:numPr>
        <w:numId w:val="4"/>
      </w:numPr>
      <w:overflowPunct/>
      <w:autoSpaceDE/>
      <w:autoSpaceDN/>
      <w:adjustRightInd/>
      <w:spacing w:after="0"/>
      <w:textAlignment w:val="auto"/>
    </w:pPr>
    <w:rPr>
      <w:rFonts w:ascii="Arial" w:eastAsia="MS Mincho" w:hAnsi="Arial" w:cs="MS PGothic"/>
      <w:sz w:val="22"/>
      <w:szCs w:val="22"/>
      <w:lang w:val="en-US" w:eastAsia="ja-JP"/>
    </w:rPr>
  </w:style>
  <w:style w:type="table" w:customStyle="1" w:styleId="TableGrid1">
    <w:name w:val="TableGrid1"/>
    <w:basedOn w:val="TableNormal"/>
    <w:uiPriority w:val="59"/>
    <w:qFormat/>
    <w:rsid w:val="00246366"/>
    <w:pPr>
      <w:spacing w:after="180" w:line="240" w:lineRule="auto"/>
    </w:pPr>
    <w:rPr>
      <w:rFonts w:ascii="CG Times (WN)" w:eastAsia="Batang" w:hAnsi="CG Times (WN)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246366"/>
    <w:rPr>
      <w:color w:val="605E5C"/>
      <w:shd w:val="clear" w:color="auto" w:fill="E1DFDD"/>
    </w:rPr>
  </w:style>
  <w:style w:type="paragraph" w:customStyle="1" w:styleId="TH">
    <w:name w:val="TH"/>
    <w:basedOn w:val="Normal"/>
    <w:link w:val="THChar"/>
    <w:qFormat/>
    <w:rsid w:val="00246366"/>
    <w:pPr>
      <w:keepNext/>
      <w:keepLines/>
      <w:overflowPunct/>
      <w:autoSpaceDE/>
      <w:autoSpaceDN/>
      <w:adjustRightInd/>
      <w:spacing w:before="60" w:line="240" w:lineRule="auto"/>
      <w:jc w:val="center"/>
      <w:textAlignment w:val="auto"/>
    </w:pPr>
    <w:rPr>
      <w:rFonts w:ascii="Arial" w:hAnsi="Arial"/>
      <w:b/>
      <w:lang w:val="zh-CN"/>
    </w:rPr>
  </w:style>
  <w:style w:type="character" w:customStyle="1" w:styleId="B1Zchn">
    <w:name w:val="B1 Zchn"/>
    <w:qFormat/>
    <w:rsid w:val="00246366"/>
    <w:rPr>
      <w:rFonts w:ascii="Times New Roman" w:eastAsia="SimSun" w:hAnsi="Times New Roman" w:cs="Times New Roman"/>
      <w:sz w:val="20"/>
      <w:szCs w:val="20"/>
      <w:lang w:val="zh-CN"/>
    </w:rPr>
  </w:style>
  <w:style w:type="character" w:customStyle="1" w:styleId="THChar">
    <w:name w:val="TH Char"/>
    <w:link w:val="TH"/>
    <w:qFormat/>
    <w:rsid w:val="00246366"/>
    <w:rPr>
      <w:rFonts w:ascii="Arial" w:eastAsia="SimSun" w:hAnsi="Arial" w:cs="Times New Roman"/>
      <w:b/>
      <w:sz w:val="20"/>
      <w:szCs w:val="20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43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26" Type="http://schemas.openxmlformats.org/officeDocument/2006/relationships/oleObject" Target="embeddings/oleObject12.bin"/><Relationship Id="rId39" Type="http://schemas.openxmlformats.org/officeDocument/2006/relationships/footer" Target="footer2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20.bin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5.bin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9.wmf"/><Relationship Id="rId32" Type="http://schemas.openxmlformats.org/officeDocument/2006/relationships/oleObject" Target="embeddings/oleObject18.bin"/><Relationship Id="rId37" Type="http://schemas.openxmlformats.org/officeDocument/2006/relationships/header" Target="header1.xml"/><Relationship Id="rId40" Type="http://schemas.openxmlformats.org/officeDocument/2006/relationships/fontTable" Target="fontTable.xml"/><Relationship Id="rId5" Type="http://schemas.openxmlformats.org/officeDocument/2006/relationships/hyperlink" Target="https://www.3gpp.org/ftp/tsg_ran/WG1_RL1/TSGR1_104-e/Inbox/drafts/8.16/R1-20xxxxx_104-e-NR-1024QAM-01_summaryRound1and2_v013_ModeratorEricsson.zip" TargetMode="Externa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22.bin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image" Target="media/image8.wmf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6.bin"/><Relationship Id="rId35" Type="http://schemas.openxmlformats.org/officeDocument/2006/relationships/oleObject" Target="embeddings/oleObject21.bin"/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9.bin"/><Relationship Id="rId3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</dc:creator>
  <cp:keywords/>
  <dc:description/>
  <cp:lastModifiedBy>Ajit</cp:lastModifiedBy>
  <cp:revision>4</cp:revision>
  <dcterms:created xsi:type="dcterms:W3CDTF">2021-02-02T06:09:00Z</dcterms:created>
  <dcterms:modified xsi:type="dcterms:W3CDTF">2021-02-02T06:21:00Z</dcterms:modified>
</cp:coreProperties>
</file>